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1B158" w14:textId="59CF66B0" w:rsidR="00675C27" w:rsidRPr="00CA2A40" w:rsidRDefault="00446BF1" w:rsidP="001A70AC">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Pr>
          <w:rFonts w:cs="Arial"/>
          <w:szCs w:val="22"/>
        </w:rPr>
        <w:t>6bis</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Pr>
          <w:rFonts w:eastAsia="宋体"/>
          <w:szCs w:val="22"/>
          <w:lang w:eastAsia="zh-CN"/>
        </w:rPr>
        <w:t xml:space="preserve">   </w:t>
      </w:r>
      <w:r w:rsidRPr="00CA2A40">
        <w:rPr>
          <w:rFonts w:eastAsia="宋体"/>
          <w:szCs w:val="22"/>
          <w:lang w:eastAsia="zh-CN"/>
        </w:rPr>
        <w:t xml:space="preserve"> </w:t>
      </w:r>
      <w:r>
        <w:rPr>
          <w:rFonts w:eastAsia="宋体"/>
          <w:szCs w:val="22"/>
          <w:lang w:eastAsia="zh-CN"/>
        </w:rPr>
        <w:t xml:space="preserve">  </w:t>
      </w:r>
      <w:r w:rsidR="008972E8" w:rsidRPr="008972E8">
        <w:rPr>
          <w:szCs w:val="22"/>
        </w:rPr>
        <w:t>R4-2514132</w:t>
      </w:r>
      <w:r w:rsidRPr="000A7615">
        <w:rPr>
          <w:szCs w:val="22"/>
        </w:rPr>
        <w:t xml:space="preserve"> </w:t>
      </w:r>
      <w:r>
        <w:rPr>
          <w:szCs w:val="22"/>
        </w:rPr>
        <w:t>Prague</w:t>
      </w:r>
      <w:r w:rsidRPr="00905CD5">
        <w:rPr>
          <w:szCs w:val="22"/>
        </w:rPr>
        <w:t xml:space="preserve">, </w:t>
      </w:r>
      <w:r>
        <w:rPr>
          <w:szCs w:val="22"/>
        </w:rPr>
        <w:t>Czech Republic</w:t>
      </w:r>
      <w:r w:rsidRPr="00905CD5">
        <w:rPr>
          <w:szCs w:val="22"/>
        </w:rPr>
        <w:t>,</w:t>
      </w:r>
      <w:r w:rsidRPr="00CA2A40">
        <w:rPr>
          <w:rFonts w:cs="Arial"/>
          <w:szCs w:val="22"/>
        </w:rPr>
        <w:t xml:space="preserve"> </w:t>
      </w:r>
      <w:r>
        <w:rPr>
          <w:rFonts w:cs="Arial"/>
          <w:szCs w:val="22"/>
        </w:rPr>
        <w:t>October 13 - 17</w:t>
      </w:r>
      <w:r w:rsidR="001A70AC" w:rsidRPr="00CA2A40">
        <w:rPr>
          <w:szCs w:val="22"/>
        </w:rPr>
        <w:t>,</w:t>
      </w:r>
      <w:r w:rsidR="00960592" w:rsidRPr="00CA2A40">
        <w:rPr>
          <w:szCs w:val="22"/>
        </w:rPr>
        <w:t xml:space="preserve"> </w:t>
      </w:r>
      <w:r w:rsidR="00A34CC2" w:rsidRPr="00CA2A40">
        <w:rPr>
          <w:szCs w:val="22"/>
        </w:rPr>
        <w:t>202</w:t>
      </w:r>
      <w:r w:rsidR="00A34CC2">
        <w:rPr>
          <w:rFonts w:eastAsia="宋体"/>
          <w:szCs w:val="22"/>
          <w:lang w:eastAsia="zh-CN"/>
        </w:rPr>
        <w:t>5</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54860D8D"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446BF1" w:rsidRPr="00446BF1">
        <w:rPr>
          <w:rFonts w:ascii="Arial" w:hAnsi="Arial" w:cs="Arial"/>
          <w:sz w:val="22"/>
          <w:szCs w:val="22"/>
        </w:rPr>
        <w:t>On BS conformance for new requirements for SBFD</w:t>
      </w:r>
    </w:p>
    <w:p w14:paraId="4FD55D83" w14:textId="0BAE594C"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446BF1">
        <w:rPr>
          <w:rFonts w:ascii="Arial" w:hAnsi="Arial" w:cs="Arial"/>
          <w:sz w:val="22"/>
          <w:szCs w:val="22"/>
        </w:rPr>
        <w:t>6</w:t>
      </w:r>
      <w:r w:rsidR="00620221">
        <w:rPr>
          <w:rFonts w:ascii="Arial" w:hAnsi="Arial" w:cs="Arial"/>
          <w:sz w:val="22"/>
          <w:szCs w:val="22"/>
        </w:rPr>
        <w:t>.</w:t>
      </w:r>
      <w:r w:rsidR="00446BF1">
        <w:rPr>
          <w:rFonts w:ascii="Arial" w:hAnsi="Arial" w:cs="Arial"/>
          <w:sz w:val="22"/>
          <w:szCs w:val="22"/>
        </w:rPr>
        <w:t>1</w:t>
      </w:r>
      <w:r w:rsidR="008972E8">
        <w:rPr>
          <w:rFonts w:ascii="Arial" w:hAnsi="Arial" w:cs="Arial"/>
          <w:sz w:val="22"/>
          <w:szCs w:val="22"/>
        </w:rPr>
        <w:t>3</w:t>
      </w:r>
      <w:r w:rsidR="00620221">
        <w:rPr>
          <w:rFonts w:ascii="Arial" w:hAnsi="Arial" w:cs="Arial"/>
          <w:sz w:val="22"/>
          <w:szCs w:val="22"/>
        </w:rPr>
        <w:t>.</w:t>
      </w:r>
      <w:bookmarkStart w:id="2" w:name="_GoBack"/>
      <w:bookmarkEnd w:id="2"/>
      <w:r w:rsidR="00446BF1">
        <w:rPr>
          <w:rFonts w:ascii="Arial" w:hAnsi="Arial" w:cs="Arial"/>
          <w:sz w:val="22"/>
          <w:szCs w:val="22"/>
        </w:rPr>
        <w:t>2</w:t>
      </w:r>
      <w:r w:rsidR="00FE4602">
        <w:rPr>
          <w:rFonts w:ascii="Arial" w:hAnsi="Arial" w:cs="Arial"/>
          <w:sz w:val="22"/>
          <w:szCs w:val="22"/>
        </w:rPr>
        <w:t>.</w:t>
      </w:r>
      <w:r w:rsidR="002B6357">
        <w:rPr>
          <w:rFonts w:ascii="Arial" w:hAnsi="Arial" w:cs="Arial"/>
          <w:sz w:val="22"/>
          <w:szCs w:val="22"/>
        </w:rPr>
        <w:t>1</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3C9401B3" w:rsidR="00AB1467" w:rsidRDefault="00E11C52" w:rsidP="00AB1467">
      <w:pPr>
        <w:jc w:val="both"/>
      </w:pPr>
      <w:r>
        <w:t>During</w:t>
      </w:r>
      <w:r w:rsidR="00AB1467">
        <w:t xml:space="preserve"> RAN</w:t>
      </w:r>
      <w:r w:rsidR="009676FD">
        <w:t>4</w:t>
      </w:r>
      <w:r w:rsidR="008B6EC4">
        <w:t>#</w:t>
      </w:r>
      <w:r w:rsidR="00F72EAC">
        <w:t>1</w:t>
      </w:r>
      <w:r w:rsidR="009676FD">
        <w:t>1</w:t>
      </w:r>
      <w:r w:rsidR="00347833">
        <w:t>6</w:t>
      </w:r>
      <w:r w:rsidR="008B6EC4">
        <w:t xml:space="preserve">, </w:t>
      </w:r>
      <w:r w:rsidR="001726BB">
        <w:t xml:space="preserve">more analysis </w:t>
      </w:r>
      <w:r w:rsidR="00347833">
        <w:t xml:space="preserve">on </w:t>
      </w:r>
      <w:r w:rsidR="001726BB">
        <w:t>SBFD conformance testing are presented</w:t>
      </w:r>
      <w:r w:rsidR="00CB7DB8">
        <w:t xml:space="preserve">. Discussion progress can be found </w:t>
      </w:r>
      <w:r w:rsidR="001726BB">
        <w:t>in WF [1].</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4EEC4D25" w14:textId="25371224" w:rsidR="001726BB" w:rsidRPr="005F74FB" w:rsidRDefault="001726BB" w:rsidP="001726BB">
            <w:pPr>
              <w:pStyle w:val="5"/>
              <w:ind w:left="864" w:hanging="864"/>
              <w:outlineLvl w:val="4"/>
              <w:rPr>
                <w:szCs w:val="13"/>
              </w:rPr>
            </w:pPr>
            <w:r w:rsidRPr="005F74FB">
              <w:rPr>
                <w:szCs w:val="13"/>
              </w:rPr>
              <w:t xml:space="preserve">Issue </w:t>
            </w:r>
            <w:r>
              <w:rPr>
                <w:szCs w:val="13"/>
              </w:rPr>
              <w:t>1</w:t>
            </w:r>
            <w:r w:rsidRPr="005F74FB">
              <w:rPr>
                <w:szCs w:val="13"/>
              </w:rPr>
              <w:t xml:space="preserve">: </w:t>
            </w:r>
            <w:r>
              <w:rPr>
                <w:szCs w:val="13"/>
              </w:rPr>
              <w:t>System parameters of</w:t>
            </w:r>
            <w:r w:rsidRPr="004166C8">
              <w:rPr>
                <w:szCs w:val="13"/>
              </w:rPr>
              <w:t xml:space="preserve"> conformance testing</w:t>
            </w:r>
            <w:r>
              <w:rPr>
                <w:szCs w:val="13"/>
              </w:rPr>
              <w:t xml:space="preserve"> </w:t>
            </w:r>
          </w:p>
          <w:p w14:paraId="5A5865C6" w14:textId="77777777" w:rsidR="001726BB" w:rsidRDefault="001726BB" w:rsidP="001726BB">
            <w:pPr>
              <w:spacing w:after="120" w:line="259" w:lineRule="auto"/>
              <w:rPr>
                <w:szCs w:val="24"/>
              </w:rPr>
            </w:pPr>
            <w:r w:rsidRPr="007D1599">
              <w:rPr>
                <w:szCs w:val="24"/>
                <w:highlight w:val="green"/>
              </w:rPr>
              <w:t>Agreement</w:t>
            </w:r>
            <w:r>
              <w:rPr>
                <w:szCs w:val="24"/>
              </w:rPr>
              <w:t xml:space="preserve">: </w:t>
            </w:r>
          </w:p>
          <w:p w14:paraId="0C4534E6" w14:textId="77777777" w:rsidR="001726BB" w:rsidRPr="007D1599" w:rsidRDefault="001726BB" w:rsidP="001726BB">
            <w:pPr>
              <w:pStyle w:val="aff6"/>
              <w:widowControl/>
              <w:numPr>
                <w:ilvl w:val="0"/>
                <w:numId w:val="12"/>
              </w:numPr>
              <w:spacing w:after="120" w:line="259" w:lineRule="auto"/>
              <w:ind w:left="720" w:firstLineChars="0"/>
              <w:jc w:val="left"/>
              <w:rPr>
                <w:lang w:val="en-US"/>
              </w:rPr>
            </w:pPr>
            <w:r>
              <w:rPr>
                <w:lang w:val="en-US"/>
              </w:rPr>
              <w:t>For s</w:t>
            </w:r>
            <w:r w:rsidRPr="007D1599">
              <w:rPr>
                <w:lang w:val="en-US"/>
              </w:rPr>
              <w:t>ystem parameters of conformance testing</w:t>
            </w:r>
            <w:r>
              <w:rPr>
                <w:lang w:val="en-US"/>
              </w:rPr>
              <w:t>:</w:t>
            </w:r>
          </w:p>
          <w:p w14:paraId="560B1878" w14:textId="77777777" w:rsidR="001726BB" w:rsidRPr="00E9506E" w:rsidRDefault="001726BB" w:rsidP="001726BB">
            <w:pPr>
              <w:pStyle w:val="aff6"/>
              <w:widowControl/>
              <w:numPr>
                <w:ilvl w:val="1"/>
                <w:numId w:val="12"/>
              </w:numPr>
              <w:overflowPunct w:val="0"/>
              <w:autoSpaceDE w:val="0"/>
              <w:autoSpaceDN w:val="0"/>
              <w:adjustRightInd w:val="0"/>
              <w:spacing w:after="120" w:line="259" w:lineRule="auto"/>
              <w:ind w:left="1656" w:firstLineChars="0"/>
              <w:jc w:val="left"/>
              <w:textAlignment w:val="baseline"/>
              <w:rPr>
                <w:szCs w:val="24"/>
                <w:lang w:eastAsia="zh-CN"/>
              </w:rPr>
            </w:pPr>
            <w:r w:rsidRPr="00E9506E">
              <w:rPr>
                <w:szCs w:val="24"/>
                <w:lang w:eastAsia="zh-CN"/>
              </w:rPr>
              <w:t>The operating bands supported by SBFD need to be added to TS 38.141-1 and TS 38.141-2.</w:t>
            </w:r>
          </w:p>
          <w:p w14:paraId="02B6A749" w14:textId="77777777" w:rsidR="001726BB" w:rsidRDefault="001726BB" w:rsidP="001726BB">
            <w:pPr>
              <w:pStyle w:val="aff6"/>
              <w:widowControl/>
              <w:numPr>
                <w:ilvl w:val="1"/>
                <w:numId w:val="12"/>
              </w:numPr>
              <w:overflowPunct w:val="0"/>
              <w:autoSpaceDE w:val="0"/>
              <w:autoSpaceDN w:val="0"/>
              <w:adjustRightInd w:val="0"/>
              <w:spacing w:after="120" w:line="259" w:lineRule="auto"/>
              <w:ind w:left="1656" w:firstLineChars="0"/>
              <w:jc w:val="left"/>
              <w:textAlignment w:val="baseline"/>
              <w:rPr>
                <w:szCs w:val="24"/>
                <w:lang w:eastAsia="zh-CN"/>
              </w:rPr>
            </w:pPr>
            <w:r w:rsidRPr="00E9506E">
              <w:rPr>
                <w:szCs w:val="24"/>
                <w:lang w:eastAsia="zh-CN"/>
              </w:rPr>
              <w:t xml:space="preserve">The channel bandwidths of SBFD capable BS and SBFD </w:t>
            </w:r>
            <w:proofErr w:type="spellStart"/>
            <w:r w:rsidRPr="00E9506E">
              <w:rPr>
                <w:szCs w:val="24"/>
                <w:lang w:eastAsia="zh-CN"/>
              </w:rPr>
              <w:t>subband</w:t>
            </w:r>
            <w:proofErr w:type="spellEnd"/>
            <w:r w:rsidRPr="00E9506E">
              <w:rPr>
                <w:szCs w:val="24"/>
                <w:lang w:eastAsia="zh-CN"/>
              </w:rPr>
              <w:t xml:space="preserve"> configuration(s) per supported channel bandwidth need to be added to TS 38.141-1 and TS 38.141-2.</w:t>
            </w:r>
          </w:p>
          <w:p w14:paraId="343C6061" w14:textId="77777777" w:rsidR="001726BB" w:rsidRDefault="001726BB" w:rsidP="001726BB">
            <w:pPr>
              <w:spacing w:after="120" w:line="259" w:lineRule="auto"/>
            </w:pPr>
          </w:p>
          <w:p w14:paraId="0B4A4050" w14:textId="4CBFAB9F" w:rsidR="001726BB" w:rsidRPr="00C840B3" w:rsidRDefault="001726BB" w:rsidP="001726BB">
            <w:pPr>
              <w:pStyle w:val="5"/>
              <w:ind w:left="1152" w:hanging="1152"/>
              <w:outlineLvl w:val="4"/>
            </w:pPr>
            <w:r w:rsidRPr="00C840B3">
              <w:t xml:space="preserve">Issue </w:t>
            </w:r>
            <w:r>
              <w:t>2</w:t>
            </w:r>
            <w:r w:rsidRPr="00C840B3">
              <w:t xml:space="preserve">: </w:t>
            </w:r>
            <w:r>
              <w:t>BS type for SBFD conformance testing</w:t>
            </w:r>
          </w:p>
          <w:p w14:paraId="3A91E3BA" w14:textId="77777777" w:rsidR="001726BB" w:rsidRPr="007D1599" w:rsidRDefault="001726BB" w:rsidP="001726BB">
            <w:pPr>
              <w:spacing w:after="120" w:line="259" w:lineRule="auto"/>
              <w:rPr>
                <w:szCs w:val="24"/>
              </w:rPr>
            </w:pPr>
            <w:r w:rsidRPr="007D1599">
              <w:rPr>
                <w:szCs w:val="24"/>
                <w:highlight w:val="green"/>
              </w:rPr>
              <w:t>Agreement</w:t>
            </w:r>
            <w:r w:rsidRPr="007D1599">
              <w:rPr>
                <w:szCs w:val="24"/>
              </w:rPr>
              <w:t xml:space="preserve">: </w:t>
            </w:r>
          </w:p>
          <w:p w14:paraId="09DA25EC" w14:textId="77777777" w:rsidR="001726BB" w:rsidRPr="007D1599" w:rsidRDefault="001726BB" w:rsidP="001726BB">
            <w:pPr>
              <w:pStyle w:val="aff6"/>
              <w:widowControl/>
              <w:numPr>
                <w:ilvl w:val="0"/>
                <w:numId w:val="12"/>
              </w:numPr>
              <w:spacing w:after="120" w:line="259" w:lineRule="auto"/>
              <w:ind w:left="720" w:firstLineChars="0"/>
              <w:jc w:val="left"/>
              <w:rPr>
                <w:lang w:val="en-US"/>
              </w:rPr>
            </w:pPr>
            <w:r>
              <w:rPr>
                <w:lang w:val="en-US"/>
              </w:rPr>
              <w:t xml:space="preserve">For BS type for SBFD conformance testing: </w:t>
            </w:r>
          </w:p>
          <w:p w14:paraId="10ED8FED" w14:textId="77777777" w:rsidR="001726BB" w:rsidRPr="00E9506E" w:rsidRDefault="001726BB" w:rsidP="001726BB">
            <w:pPr>
              <w:pStyle w:val="aff6"/>
              <w:widowControl/>
              <w:numPr>
                <w:ilvl w:val="1"/>
                <w:numId w:val="12"/>
              </w:numPr>
              <w:overflowPunct w:val="0"/>
              <w:autoSpaceDE w:val="0"/>
              <w:autoSpaceDN w:val="0"/>
              <w:adjustRightInd w:val="0"/>
              <w:spacing w:after="120" w:line="259" w:lineRule="auto"/>
              <w:ind w:left="1656" w:firstLineChars="0"/>
              <w:jc w:val="left"/>
              <w:textAlignment w:val="baseline"/>
              <w:rPr>
                <w:szCs w:val="24"/>
                <w:lang w:eastAsia="zh-CN"/>
              </w:rPr>
            </w:pPr>
            <w:r w:rsidRPr="00E9506E">
              <w:rPr>
                <w:szCs w:val="24"/>
                <w:lang w:eastAsia="zh-CN"/>
              </w:rPr>
              <w:t>The general principle that SBFD doesn’t support type 1-C needs to be captured in TS 38.141-1.</w:t>
            </w:r>
          </w:p>
          <w:p w14:paraId="04B72BA0" w14:textId="77777777" w:rsidR="001726BB" w:rsidRPr="005C0CBD" w:rsidRDefault="001726BB" w:rsidP="001726BB">
            <w:pPr>
              <w:spacing w:after="120" w:line="259" w:lineRule="auto"/>
            </w:pPr>
          </w:p>
          <w:p w14:paraId="02115945" w14:textId="7027C39B" w:rsidR="001726BB" w:rsidRDefault="001726BB" w:rsidP="001726BB">
            <w:pPr>
              <w:pStyle w:val="5"/>
              <w:ind w:left="1152" w:hanging="1152"/>
              <w:outlineLvl w:val="4"/>
            </w:pPr>
            <w:r w:rsidRPr="00C840B3">
              <w:t xml:space="preserve">Issue </w:t>
            </w:r>
            <w:r>
              <w:t>3</w:t>
            </w:r>
            <w:r w:rsidRPr="00C840B3">
              <w:t xml:space="preserve">: </w:t>
            </w:r>
            <w:r w:rsidRPr="00E9506E">
              <w:t>Declaration of supported SBFD configuration</w:t>
            </w:r>
          </w:p>
          <w:p w14:paraId="6E9A4BC2" w14:textId="77777777" w:rsidR="001726BB" w:rsidRPr="00F70ADE" w:rsidRDefault="001726BB" w:rsidP="001726BB">
            <w:pPr>
              <w:spacing w:after="120" w:line="259" w:lineRule="auto"/>
              <w:rPr>
                <w:szCs w:val="24"/>
              </w:rPr>
            </w:pPr>
            <w:r w:rsidRPr="00F70ADE">
              <w:rPr>
                <w:szCs w:val="24"/>
                <w:highlight w:val="green"/>
              </w:rPr>
              <w:t>Agreement</w:t>
            </w:r>
            <w:r w:rsidRPr="00F70ADE">
              <w:rPr>
                <w:szCs w:val="24"/>
              </w:rPr>
              <w:t xml:space="preserve">: </w:t>
            </w:r>
          </w:p>
          <w:p w14:paraId="30594B50" w14:textId="77777777" w:rsidR="001726BB" w:rsidRPr="00B3708E" w:rsidRDefault="001726BB" w:rsidP="001726BB">
            <w:pPr>
              <w:pStyle w:val="aff6"/>
              <w:widowControl/>
              <w:numPr>
                <w:ilvl w:val="0"/>
                <w:numId w:val="12"/>
              </w:numPr>
              <w:spacing w:after="120" w:line="259" w:lineRule="auto"/>
              <w:ind w:left="720" w:firstLineChars="0"/>
              <w:jc w:val="left"/>
              <w:rPr>
                <w:lang w:val="en-US"/>
              </w:rPr>
            </w:pPr>
            <w:r w:rsidRPr="00F70ADE">
              <w:rPr>
                <w:lang w:val="en-US"/>
              </w:rPr>
              <w:t>Declaration of supported SBFD configuration</w:t>
            </w:r>
            <w:r>
              <w:rPr>
                <w:lang w:val="en-US"/>
              </w:rPr>
              <w:t xml:space="preserve">: </w:t>
            </w:r>
          </w:p>
          <w:p w14:paraId="6CAB13F3" w14:textId="77777777" w:rsidR="001726BB" w:rsidRDefault="001726BB" w:rsidP="001726BB">
            <w:pPr>
              <w:pStyle w:val="aff6"/>
              <w:widowControl/>
              <w:numPr>
                <w:ilvl w:val="1"/>
                <w:numId w:val="12"/>
              </w:numPr>
              <w:overflowPunct w:val="0"/>
              <w:autoSpaceDE w:val="0"/>
              <w:autoSpaceDN w:val="0"/>
              <w:adjustRightInd w:val="0"/>
              <w:spacing w:after="180"/>
              <w:ind w:left="1656" w:firstLineChars="0"/>
              <w:jc w:val="left"/>
              <w:textAlignment w:val="baseline"/>
              <w:rPr>
                <w:lang w:val="en-US"/>
              </w:rPr>
            </w:pPr>
            <w:r>
              <w:rPr>
                <w:lang w:val="en-US"/>
              </w:rPr>
              <w:t xml:space="preserve">At least </w:t>
            </w:r>
            <w:r w:rsidRPr="008138E5">
              <w:rPr>
                <w:lang w:val="en-US"/>
              </w:rPr>
              <w:t xml:space="preserve">the following declarations shall be captured in TS 38.141-1/-2: </w:t>
            </w:r>
          </w:p>
          <w:p w14:paraId="7A2953F3" w14:textId="77777777" w:rsidR="001726BB" w:rsidRDefault="001726BB" w:rsidP="001726BB">
            <w:pPr>
              <w:pStyle w:val="aff6"/>
              <w:widowControl/>
              <w:numPr>
                <w:ilvl w:val="2"/>
                <w:numId w:val="12"/>
              </w:numPr>
              <w:overflowPunct w:val="0"/>
              <w:autoSpaceDE w:val="0"/>
              <w:autoSpaceDN w:val="0"/>
              <w:adjustRightInd w:val="0"/>
              <w:spacing w:after="180"/>
              <w:ind w:left="2376" w:firstLineChars="0"/>
              <w:jc w:val="left"/>
              <w:textAlignment w:val="baseline"/>
              <w:rPr>
                <w:lang w:val="en-US"/>
              </w:rPr>
            </w:pPr>
            <w:r w:rsidRPr="008138E5">
              <w:rPr>
                <w:lang w:val="en-US"/>
              </w:rPr>
              <w:t xml:space="preserve">TX power for SBFD; </w:t>
            </w:r>
          </w:p>
          <w:p w14:paraId="1E868917" w14:textId="77777777" w:rsidR="001726BB" w:rsidRDefault="001726BB" w:rsidP="001726BB">
            <w:pPr>
              <w:pStyle w:val="aff6"/>
              <w:widowControl/>
              <w:numPr>
                <w:ilvl w:val="2"/>
                <w:numId w:val="12"/>
              </w:numPr>
              <w:overflowPunct w:val="0"/>
              <w:autoSpaceDE w:val="0"/>
              <w:autoSpaceDN w:val="0"/>
              <w:adjustRightInd w:val="0"/>
              <w:spacing w:after="180"/>
              <w:ind w:left="2376" w:firstLineChars="0"/>
              <w:jc w:val="left"/>
              <w:textAlignment w:val="baseline"/>
              <w:rPr>
                <w:lang w:val="en-US"/>
              </w:rPr>
            </w:pPr>
            <w:r w:rsidRPr="008138E5">
              <w:rPr>
                <w:lang w:val="en-US"/>
              </w:rPr>
              <w:t xml:space="preserve">Bands supported for SBFD; </w:t>
            </w:r>
          </w:p>
          <w:p w14:paraId="2A45FBEB" w14:textId="77777777" w:rsidR="001726BB" w:rsidRDefault="001726BB" w:rsidP="001726BB">
            <w:pPr>
              <w:pStyle w:val="aff6"/>
              <w:widowControl/>
              <w:numPr>
                <w:ilvl w:val="2"/>
                <w:numId w:val="12"/>
              </w:numPr>
              <w:overflowPunct w:val="0"/>
              <w:autoSpaceDE w:val="0"/>
              <w:autoSpaceDN w:val="0"/>
              <w:adjustRightInd w:val="0"/>
              <w:spacing w:after="180"/>
              <w:ind w:left="2376" w:firstLineChars="0"/>
              <w:jc w:val="left"/>
              <w:textAlignment w:val="baseline"/>
              <w:rPr>
                <w:lang w:val="en-US"/>
              </w:rPr>
            </w:pPr>
            <w:r w:rsidRPr="008138E5">
              <w:rPr>
                <w:lang w:val="en-US"/>
              </w:rPr>
              <w:t xml:space="preserve">Channel bandwidth(s) supported for SBFD, from existing channel bandwidth defined in TS 38.104; </w:t>
            </w:r>
          </w:p>
          <w:p w14:paraId="59DE2190" w14:textId="77777777" w:rsidR="001726BB" w:rsidRDefault="001726BB" w:rsidP="001726BB">
            <w:pPr>
              <w:pStyle w:val="aff6"/>
              <w:widowControl/>
              <w:numPr>
                <w:ilvl w:val="2"/>
                <w:numId w:val="12"/>
              </w:numPr>
              <w:overflowPunct w:val="0"/>
              <w:autoSpaceDE w:val="0"/>
              <w:autoSpaceDN w:val="0"/>
              <w:adjustRightInd w:val="0"/>
              <w:spacing w:after="180"/>
              <w:ind w:left="2376" w:firstLineChars="0"/>
              <w:jc w:val="left"/>
              <w:textAlignment w:val="baseline"/>
              <w:rPr>
                <w:lang w:val="en-US"/>
              </w:rPr>
            </w:pPr>
            <w:r w:rsidRPr="008138E5">
              <w:rPr>
                <w:lang w:val="en-US"/>
              </w:rPr>
              <w:t xml:space="preserve">SBFD </w:t>
            </w:r>
            <w:proofErr w:type="spellStart"/>
            <w:r w:rsidRPr="008138E5">
              <w:rPr>
                <w:lang w:val="en-US"/>
              </w:rPr>
              <w:t>subband</w:t>
            </w:r>
            <w:proofErr w:type="spellEnd"/>
            <w:r w:rsidRPr="008138E5">
              <w:rPr>
                <w:lang w:val="en-US"/>
              </w:rPr>
              <w:t xml:space="preserve"> configuration(s) per supported channel bandwidth, including SBFD pattern (DUD or DU/UD), size of DL </w:t>
            </w:r>
            <w:proofErr w:type="spellStart"/>
            <w:r w:rsidRPr="008138E5">
              <w:rPr>
                <w:lang w:val="en-US"/>
              </w:rPr>
              <w:t>subband</w:t>
            </w:r>
            <w:proofErr w:type="spellEnd"/>
            <w:r w:rsidRPr="008138E5">
              <w:rPr>
                <w:lang w:val="en-US"/>
              </w:rPr>
              <w:t xml:space="preserve">(s), size of UL </w:t>
            </w:r>
            <w:proofErr w:type="spellStart"/>
            <w:r w:rsidRPr="008138E5">
              <w:rPr>
                <w:lang w:val="en-US"/>
              </w:rPr>
              <w:t>subband</w:t>
            </w:r>
            <w:proofErr w:type="spellEnd"/>
            <w:r w:rsidRPr="008138E5">
              <w:rPr>
                <w:lang w:val="en-US"/>
              </w:rPr>
              <w:t xml:space="preserve">, and size of </w:t>
            </w:r>
            <w:proofErr w:type="spellStart"/>
            <w:r w:rsidRPr="008138E5">
              <w:rPr>
                <w:lang w:val="en-US"/>
              </w:rPr>
              <w:t>guardband</w:t>
            </w:r>
            <w:proofErr w:type="spellEnd"/>
            <w:r w:rsidRPr="008138E5">
              <w:rPr>
                <w:lang w:val="en-US"/>
              </w:rPr>
              <w:t xml:space="preserve">(s) between </w:t>
            </w:r>
            <w:proofErr w:type="spellStart"/>
            <w:r w:rsidRPr="008138E5">
              <w:rPr>
                <w:lang w:val="en-US"/>
              </w:rPr>
              <w:t>subbands</w:t>
            </w:r>
            <w:proofErr w:type="spellEnd"/>
            <w:r w:rsidRPr="008138E5">
              <w:rPr>
                <w:lang w:val="en-US"/>
              </w:rPr>
              <w:t>.</w:t>
            </w:r>
          </w:p>
          <w:p w14:paraId="39BA7E2F" w14:textId="77777777" w:rsidR="001726BB" w:rsidRPr="008138E5" w:rsidRDefault="001726BB" w:rsidP="001726BB">
            <w:pPr>
              <w:pStyle w:val="aff6"/>
              <w:widowControl/>
              <w:numPr>
                <w:ilvl w:val="2"/>
                <w:numId w:val="12"/>
              </w:numPr>
              <w:overflowPunct w:val="0"/>
              <w:autoSpaceDE w:val="0"/>
              <w:autoSpaceDN w:val="0"/>
              <w:adjustRightInd w:val="0"/>
              <w:spacing w:after="180"/>
              <w:ind w:left="2376" w:firstLineChars="0"/>
              <w:jc w:val="left"/>
              <w:textAlignment w:val="baseline"/>
              <w:rPr>
                <w:lang w:val="en-US"/>
              </w:rPr>
            </w:pPr>
            <w:r>
              <w:rPr>
                <w:lang w:val="en-US"/>
              </w:rPr>
              <w:t>Other declarations are not precluded</w:t>
            </w:r>
          </w:p>
          <w:p w14:paraId="4287A7FE" w14:textId="77777777" w:rsidR="001726BB" w:rsidRPr="008138E5" w:rsidRDefault="001726BB" w:rsidP="001726BB">
            <w:pPr>
              <w:rPr>
                <w:lang w:val="en-US"/>
              </w:rPr>
            </w:pPr>
          </w:p>
          <w:p w14:paraId="694489B9" w14:textId="40881123" w:rsidR="001726BB" w:rsidRPr="00C840B3" w:rsidRDefault="001726BB" w:rsidP="001726BB">
            <w:pPr>
              <w:pStyle w:val="5"/>
              <w:ind w:left="1152" w:hanging="1152"/>
              <w:outlineLvl w:val="4"/>
            </w:pPr>
            <w:r w:rsidRPr="00C840B3">
              <w:t xml:space="preserve">Issue </w:t>
            </w:r>
            <w:r>
              <w:t>4</w:t>
            </w:r>
            <w:r w:rsidRPr="00C840B3">
              <w:t xml:space="preserve">: </w:t>
            </w:r>
            <w:r>
              <w:t xml:space="preserve">Testing applicability for supported </w:t>
            </w:r>
            <w:r w:rsidRPr="00E9506E">
              <w:t>SBFD configuration</w:t>
            </w:r>
          </w:p>
          <w:p w14:paraId="05645EDE" w14:textId="77777777" w:rsidR="001726BB" w:rsidRPr="00F70ADE" w:rsidRDefault="001726BB" w:rsidP="001726BB">
            <w:pPr>
              <w:spacing w:after="120" w:line="259" w:lineRule="auto"/>
              <w:rPr>
                <w:lang w:val="en-US"/>
              </w:rPr>
            </w:pPr>
            <w:r>
              <w:rPr>
                <w:rFonts w:hint="eastAsia"/>
                <w:lang w:val="en-US"/>
              </w:rPr>
              <w:t>W</w:t>
            </w:r>
            <w:r>
              <w:rPr>
                <w:lang w:val="en-US"/>
              </w:rPr>
              <w:t xml:space="preserve">ay forward: </w:t>
            </w:r>
          </w:p>
          <w:p w14:paraId="76982A42" w14:textId="77777777" w:rsidR="001726BB" w:rsidRPr="00B3708E" w:rsidRDefault="001726BB" w:rsidP="001726BB">
            <w:pPr>
              <w:pStyle w:val="aff6"/>
              <w:widowControl/>
              <w:numPr>
                <w:ilvl w:val="0"/>
                <w:numId w:val="12"/>
              </w:numPr>
              <w:spacing w:after="120" w:line="259" w:lineRule="auto"/>
              <w:ind w:left="720" w:firstLineChars="0"/>
              <w:jc w:val="left"/>
              <w:rPr>
                <w:lang w:val="en-US"/>
              </w:rPr>
            </w:pPr>
            <w:r>
              <w:rPr>
                <w:lang w:val="en-US"/>
              </w:rPr>
              <w:t xml:space="preserve">Further study on the following proposals on </w:t>
            </w:r>
            <w:r w:rsidRPr="00FF7F78">
              <w:rPr>
                <w:lang w:val="en-US"/>
              </w:rPr>
              <w:t>test configuration</w:t>
            </w:r>
            <w:r>
              <w:rPr>
                <w:lang w:val="en-US"/>
              </w:rPr>
              <w:t>:</w:t>
            </w:r>
          </w:p>
          <w:p w14:paraId="469A2E59" w14:textId="77777777" w:rsidR="001726BB" w:rsidRDefault="001726BB" w:rsidP="001726BB">
            <w:pPr>
              <w:pStyle w:val="aff6"/>
              <w:widowControl/>
              <w:numPr>
                <w:ilvl w:val="1"/>
                <w:numId w:val="12"/>
              </w:numPr>
              <w:overflowPunct w:val="0"/>
              <w:autoSpaceDE w:val="0"/>
              <w:autoSpaceDN w:val="0"/>
              <w:adjustRightInd w:val="0"/>
              <w:spacing w:after="120" w:line="259" w:lineRule="auto"/>
              <w:ind w:left="1656" w:firstLineChars="0"/>
              <w:jc w:val="left"/>
              <w:textAlignment w:val="baseline"/>
              <w:rPr>
                <w:lang w:val="en-US"/>
              </w:rPr>
            </w:pPr>
            <w:r w:rsidRPr="00FF7F78">
              <w:rPr>
                <w:lang w:val="en-US"/>
              </w:rPr>
              <w:t xml:space="preserve">For DU /UD configurations and DUD configuration, testing only needs to consider DU or UD configuration, and retesting under DUD configuration is not required. </w:t>
            </w:r>
            <w:r w:rsidRPr="00597F87">
              <w:rPr>
                <w:lang w:val="en-US"/>
              </w:rPr>
              <w:t xml:space="preserve">For the restriction on </w:t>
            </w:r>
            <w:proofErr w:type="spellStart"/>
            <w:r w:rsidRPr="00597F87">
              <w:rPr>
                <w:lang w:val="en-US"/>
              </w:rPr>
              <w:t>guardband</w:t>
            </w:r>
            <w:proofErr w:type="spellEnd"/>
            <w:r w:rsidRPr="00597F87">
              <w:rPr>
                <w:lang w:val="en-US"/>
              </w:rPr>
              <w:t xml:space="preserve"> size of SBFD</w:t>
            </w:r>
          </w:p>
          <w:p w14:paraId="23F0D64A" w14:textId="77777777" w:rsidR="001726BB" w:rsidRPr="00597F87" w:rsidRDefault="001726BB" w:rsidP="001726BB">
            <w:pPr>
              <w:pStyle w:val="aff6"/>
              <w:widowControl/>
              <w:numPr>
                <w:ilvl w:val="1"/>
                <w:numId w:val="12"/>
              </w:numPr>
              <w:overflowPunct w:val="0"/>
              <w:autoSpaceDE w:val="0"/>
              <w:autoSpaceDN w:val="0"/>
              <w:adjustRightInd w:val="0"/>
              <w:spacing w:after="120" w:line="259" w:lineRule="auto"/>
              <w:ind w:left="1656" w:firstLineChars="0"/>
              <w:jc w:val="left"/>
              <w:textAlignment w:val="baseline"/>
              <w:rPr>
                <w:lang w:val="en-US"/>
              </w:rPr>
            </w:pPr>
            <w:r w:rsidRPr="006C31D9">
              <w:rPr>
                <w:lang w:val="en-US"/>
              </w:rPr>
              <w:t>Based on SBFD core requirements definition, test complexity reduction study is deemed necessary given that e.g. it is going to cover all the declared SBFD configurations.</w:t>
            </w:r>
          </w:p>
          <w:p w14:paraId="69599312" w14:textId="77777777" w:rsidR="001726BB" w:rsidRDefault="001726BB" w:rsidP="001726BB">
            <w:pPr>
              <w:spacing w:after="120" w:line="259" w:lineRule="auto"/>
            </w:pPr>
          </w:p>
          <w:p w14:paraId="2C6C109A" w14:textId="3F06410F" w:rsidR="001726BB" w:rsidRPr="00C840B3" w:rsidRDefault="001726BB" w:rsidP="001726BB">
            <w:pPr>
              <w:pStyle w:val="5"/>
              <w:ind w:left="1152" w:hanging="1152"/>
              <w:outlineLvl w:val="4"/>
            </w:pPr>
            <w:r w:rsidRPr="00C840B3">
              <w:t xml:space="preserve">Issue </w:t>
            </w:r>
            <w:r>
              <w:t>5</w:t>
            </w:r>
            <w:r w:rsidRPr="00C840B3">
              <w:t xml:space="preserve">: </w:t>
            </w:r>
            <w:r w:rsidRPr="005C0CBD">
              <w:t>RF channels to be tested for SBFD operation</w:t>
            </w:r>
          </w:p>
          <w:p w14:paraId="48C5AF79" w14:textId="77777777" w:rsidR="001726BB" w:rsidRPr="00895384" w:rsidRDefault="001726BB" w:rsidP="001726BB">
            <w:pPr>
              <w:spacing w:after="120" w:line="259" w:lineRule="auto"/>
              <w:rPr>
                <w:lang w:val="en-US"/>
              </w:rPr>
            </w:pPr>
            <w:r w:rsidRPr="00895384">
              <w:rPr>
                <w:rFonts w:hint="eastAsia"/>
                <w:lang w:val="en-US"/>
              </w:rPr>
              <w:t>W</w:t>
            </w:r>
            <w:r w:rsidRPr="00895384">
              <w:rPr>
                <w:lang w:val="en-US"/>
              </w:rPr>
              <w:t xml:space="preserve">ay forward: </w:t>
            </w:r>
          </w:p>
          <w:p w14:paraId="62E99264" w14:textId="77777777" w:rsidR="001726BB" w:rsidRPr="00B3708E" w:rsidRDefault="001726BB" w:rsidP="001726BB">
            <w:pPr>
              <w:pStyle w:val="aff6"/>
              <w:widowControl/>
              <w:numPr>
                <w:ilvl w:val="0"/>
                <w:numId w:val="12"/>
              </w:numPr>
              <w:spacing w:after="120" w:line="259" w:lineRule="auto"/>
              <w:ind w:left="720" w:firstLineChars="0"/>
              <w:jc w:val="left"/>
              <w:rPr>
                <w:lang w:val="en-US"/>
              </w:rPr>
            </w:pPr>
            <w:r>
              <w:rPr>
                <w:lang w:val="en-US"/>
              </w:rPr>
              <w:t xml:space="preserve">Further study on the following proposals on </w:t>
            </w:r>
            <w:r w:rsidRPr="00895384">
              <w:rPr>
                <w:lang w:val="en-US"/>
              </w:rPr>
              <w:t>RF channels to be tested for SBFD operation</w:t>
            </w:r>
            <w:r>
              <w:rPr>
                <w:lang w:val="en-US"/>
              </w:rPr>
              <w:t>:</w:t>
            </w:r>
          </w:p>
          <w:p w14:paraId="35A1F393" w14:textId="77777777" w:rsidR="001726BB" w:rsidRPr="00E9506E" w:rsidRDefault="001726BB" w:rsidP="001726BB">
            <w:pPr>
              <w:pStyle w:val="aff6"/>
              <w:widowControl/>
              <w:numPr>
                <w:ilvl w:val="1"/>
                <w:numId w:val="12"/>
              </w:numPr>
              <w:overflowPunct w:val="0"/>
              <w:autoSpaceDE w:val="0"/>
              <w:autoSpaceDN w:val="0"/>
              <w:adjustRightInd w:val="0"/>
              <w:spacing w:after="120" w:line="259" w:lineRule="auto"/>
              <w:ind w:left="1656" w:firstLineChars="0"/>
              <w:jc w:val="left"/>
              <w:textAlignment w:val="baseline"/>
              <w:rPr>
                <w:szCs w:val="24"/>
                <w:lang w:eastAsia="zh-CN"/>
              </w:rPr>
            </w:pPr>
            <w:r w:rsidRPr="005C0CBD">
              <w:rPr>
                <w:szCs w:val="24"/>
                <w:lang w:eastAsia="zh-CN"/>
              </w:rPr>
              <w:t>When testing the SBFD mode, it is recommended to configure the SBFD carrier at the bottom and top positions of the operating frequency band.</w:t>
            </w:r>
          </w:p>
          <w:p w14:paraId="210A21CD" w14:textId="77777777" w:rsidR="001726BB" w:rsidRPr="005C0CBD" w:rsidRDefault="001726BB" w:rsidP="001726BB">
            <w:pPr>
              <w:spacing w:after="120" w:line="259" w:lineRule="auto"/>
            </w:pPr>
          </w:p>
          <w:p w14:paraId="771E58F4" w14:textId="61287A0C" w:rsidR="001726BB" w:rsidRPr="005F74FB" w:rsidRDefault="001726BB" w:rsidP="001726BB">
            <w:pPr>
              <w:pStyle w:val="5"/>
              <w:ind w:left="864" w:hanging="864"/>
              <w:outlineLvl w:val="4"/>
              <w:rPr>
                <w:szCs w:val="13"/>
              </w:rPr>
            </w:pPr>
            <w:r w:rsidRPr="005F74FB">
              <w:rPr>
                <w:szCs w:val="13"/>
              </w:rPr>
              <w:t xml:space="preserve">Issue </w:t>
            </w:r>
            <w:r>
              <w:rPr>
                <w:szCs w:val="13"/>
              </w:rPr>
              <w:t>6</w:t>
            </w:r>
            <w:r w:rsidRPr="005F74FB">
              <w:rPr>
                <w:szCs w:val="13"/>
              </w:rPr>
              <w:t xml:space="preserve">: </w:t>
            </w:r>
            <w:r w:rsidRPr="00FB2283">
              <w:rPr>
                <w:szCs w:val="13"/>
              </w:rPr>
              <w:t>Conformance testing</w:t>
            </w:r>
            <w:r>
              <w:rPr>
                <w:szCs w:val="13"/>
              </w:rPr>
              <w:t xml:space="preserve"> related to transient period between SBFD and non-SBFD</w:t>
            </w:r>
          </w:p>
          <w:p w14:paraId="6247835F" w14:textId="77777777" w:rsidR="001726BB" w:rsidRDefault="001726BB" w:rsidP="001726BB">
            <w:pPr>
              <w:spacing w:after="120" w:line="259" w:lineRule="auto"/>
              <w:rPr>
                <w:lang w:val="en-US"/>
              </w:rPr>
            </w:pPr>
            <w:r w:rsidRPr="00BD5B3E">
              <w:rPr>
                <w:rFonts w:hint="eastAsia"/>
                <w:lang w:val="en-US"/>
              </w:rPr>
              <w:t>W</w:t>
            </w:r>
            <w:r w:rsidRPr="00BD5B3E">
              <w:rPr>
                <w:lang w:val="en-US"/>
              </w:rPr>
              <w:t xml:space="preserve">ay forward: </w:t>
            </w:r>
          </w:p>
          <w:p w14:paraId="6C87C1BB" w14:textId="77777777" w:rsidR="001726BB" w:rsidRPr="004254EC" w:rsidRDefault="001726BB" w:rsidP="001726BB">
            <w:pPr>
              <w:pStyle w:val="aff6"/>
              <w:widowControl/>
              <w:numPr>
                <w:ilvl w:val="0"/>
                <w:numId w:val="12"/>
              </w:numPr>
              <w:spacing w:after="120" w:line="259" w:lineRule="auto"/>
              <w:ind w:left="720" w:firstLineChars="0"/>
              <w:jc w:val="left"/>
              <w:rPr>
                <w:lang w:val="en-US"/>
              </w:rPr>
            </w:pPr>
            <w:r>
              <w:rPr>
                <w:lang w:val="en-US"/>
              </w:rPr>
              <w:t>Further study on the following proposals on c</w:t>
            </w:r>
            <w:r w:rsidRPr="004254EC">
              <w:rPr>
                <w:lang w:val="en-US"/>
              </w:rPr>
              <w:t xml:space="preserve">onformance </w:t>
            </w:r>
            <w:r>
              <w:rPr>
                <w:lang w:val="en-US"/>
              </w:rPr>
              <w:t>test for</w:t>
            </w:r>
            <w:r w:rsidRPr="004254EC">
              <w:rPr>
                <w:lang w:val="en-US"/>
              </w:rPr>
              <w:t xml:space="preserve"> transient period between SBFD and non-SBFD</w:t>
            </w:r>
            <w:r>
              <w:rPr>
                <w:lang w:val="en-US"/>
              </w:rPr>
              <w:t>:</w:t>
            </w:r>
          </w:p>
          <w:p w14:paraId="2F200431" w14:textId="77777777" w:rsidR="001726BB" w:rsidRDefault="001726BB" w:rsidP="001726BB">
            <w:pPr>
              <w:pStyle w:val="aff6"/>
              <w:widowControl/>
              <w:numPr>
                <w:ilvl w:val="1"/>
                <w:numId w:val="12"/>
              </w:numPr>
              <w:spacing w:after="120" w:line="259" w:lineRule="auto"/>
              <w:ind w:left="1656" w:firstLineChars="0"/>
              <w:jc w:val="left"/>
              <w:rPr>
                <w:szCs w:val="24"/>
                <w:lang w:eastAsia="zh-CN"/>
              </w:rPr>
            </w:pPr>
            <w:r w:rsidRPr="00CE0186">
              <w:rPr>
                <w:rFonts w:hint="eastAsia"/>
                <w:szCs w:val="24"/>
                <w:lang w:eastAsia="zh-CN"/>
              </w:rPr>
              <w:t>For t</w:t>
            </w:r>
            <w:r w:rsidRPr="00CE0186">
              <w:rPr>
                <w:szCs w:val="24"/>
                <w:lang w:eastAsia="zh-CN"/>
              </w:rPr>
              <w:t>ransient period between SBFD and non-SBFD</w:t>
            </w:r>
            <w:r w:rsidRPr="00CE0186">
              <w:rPr>
                <w:rFonts w:hint="eastAsia"/>
                <w:szCs w:val="24"/>
                <w:lang w:eastAsia="zh-CN"/>
              </w:rPr>
              <w:t xml:space="preserve"> testing, it is needed to add a new test model which can switch between </w:t>
            </w:r>
            <w:r w:rsidRPr="00CE0186">
              <w:rPr>
                <w:szCs w:val="24"/>
                <w:lang w:eastAsia="zh-CN"/>
              </w:rPr>
              <w:t>SBFD and non-SBFD</w:t>
            </w:r>
            <w:r w:rsidRPr="00CE0186">
              <w:rPr>
                <w:rFonts w:hint="eastAsia"/>
                <w:szCs w:val="24"/>
                <w:lang w:eastAsia="zh-CN"/>
              </w:rPr>
              <w:t xml:space="preserve">. </w:t>
            </w:r>
          </w:p>
          <w:p w14:paraId="7A4D9CF2" w14:textId="77777777" w:rsidR="001726BB" w:rsidRDefault="001726BB" w:rsidP="001726BB">
            <w:pPr>
              <w:pStyle w:val="aff6"/>
              <w:spacing w:after="120" w:line="259" w:lineRule="auto"/>
              <w:ind w:left="1656" w:firstLineChars="0" w:firstLine="0"/>
              <w:rPr>
                <w:szCs w:val="24"/>
                <w:lang w:eastAsia="zh-CN"/>
              </w:rPr>
            </w:pPr>
          </w:p>
          <w:p w14:paraId="0E8AE541" w14:textId="4EAAB9C4" w:rsidR="001726BB" w:rsidRPr="005F74FB" w:rsidRDefault="001726BB" w:rsidP="001726BB">
            <w:pPr>
              <w:pStyle w:val="5"/>
              <w:ind w:left="864" w:hanging="864"/>
              <w:outlineLvl w:val="4"/>
              <w:rPr>
                <w:szCs w:val="13"/>
              </w:rPr>
            </w:pPr>
            <w:r w:rsidRPr="005F74FB">
              <w:rPr>
                <w:szCs w:val="13"/>
              </w:rPr>
              <w:t xml:space="preserve">Issue </w:t>
            </w:r>
            <w:r>
              <w:rPr>
                <w:szCs w:val="13"/>
              </w:rPr>
              <w:t>7</w:t>
            </w:r>
            <w:r w:rsidRPr="005F74FB">
              <w:rPr>
                <w:szCs w:val="13"/>
              </w:rPr>
              <w:t xml:space="preserve">: </w:t>
            </w:r>
            <w:r w:rsidRPr="00FB2283">
              <w:rPr>
                <w:szCs w:val="13"/>
              </w:rPr>
              <w:t>Conformance testing</w:t>
            </w:r>
            <w:r>
              <w:rPr>
                <w:szCs w:val="13"/>
              </w:rPr>
              <w:t xml:space="preserve"> related to in-channel adjacent </w:t>
            </w:r>
            <w:proofErr w:type="spellStart"/>
            <w:r>
              <w:rPr>
                <w:szCs w:val="13"/>
              </w:rPr>
              <w:t>subband</w:t>
            </w:r>
            <w:proofErr w:type="spellEnd"/>
            <w:r>
              <w:rPr>
                <w:szCs w:val="13"/>
              </w:rPr>
              <w:t xml:space="preserve"> leakage</w:t>
            </w:r>
          </w:p>
          <w:p w14:paraId="0189B37A" w14:textId="77777777" w:rsidR="001726BB" w:rsidRDefault="001726BB" w:rsidP="001726BB">
            <w:pPr>
              <w:spacing w:after="120" w:line="259" w:lineRule="auto"/>
              <w:rPr>
                <w:lang w:val="en-US"/>
              </w:rPr>
            </w:pPr>
            <w:r w:rsidRPr="004254EC">
              <w:rPr>
                <w:rFonts w:hint="eastAsia"/>
                <w:lang w:val="en-US"/>
              </w:rPr>
              <w:t>W</w:t>
            </w:r>
            <w:r w:rsidRPr="004254EC">
              <w:rPr>
                <w:lang w:val="en-US"/>
              </w:rPr>
              <w:t xml:space="preserve">ay forward: </w:t>
            </w:r>
          </w:p>
          <w:p w14:paraId="1AB70007" w14:textId="77777777" w:rsidR="001726BB" w:rsidRPr="004254EC" w:rsidRDefault="001726BB" w:rsidP="001726BB">
            <w:pPr>
              <w:pStyle w:val="aff6"/>
              <w:widowControl/>
              <w:numPr>
                <w:ilvl w:val="0"/>
                <w:numId w:val="12"/>
              </w:numPr>
              <w:spacing w:after="120" w:line="259" w:lineRule="auto"/>
              <w:ind w:left="720" w:firstLineChars="0"/>
              <w:jc w:val="left"/>
              <w:rPr>
                <w:lang w:val="en-US"/>
              </w:rPr>
            </w:pPr>
            <w:r>
              <w:rPr>
                <w:lang w:val="en-US"/>
              </w:rPr>
              <w:t>Further study on the following proposals on c</w:t>
            </w:r>
            <w:r w:rsidRPr="004254EC">
              <w:rPr>
                <w:lang w:val="en-US"/>
              </w:rPr>
              <w:t xml:space="preserve">onformance </w:t>
            </w:r>
            <w:r>
              <w:rPr>
                <w:lang w:val="en-US"/>
              </w:rPr>
              <w:t>test for</w:t>
            </w:r>
            <w:r w:rsidRPr="004254EC">
              <w:rPr>
                <w:lang w:val="en-US"/>
              </w:rPr>
              <w:t xml:space="preserve"> in-channel adjacent </w:t>
            </w:r>
            <w:proofErr w:type="spellStart"/>
            <w:r w:rsidRPr="004254EC">
              <w:rPr>
                <w:lang w:val="en-US"/>
              </w:rPr>
              <w:t>subband</w:t>
            </w:r>
            <w:proofErr w:type="spellEnd"/>
            <w:r w:rsidRPr="004254EC">
              <w:rPr>
                <w:lang w:val="en-US"/>
              </w:rPr>
              <w:t xml:space="preserve"> leakage</w:t>
            </w:r>
            <w:r>
              <w:rPr>
                <w:lang w:val="en-US"/>
              </w:rPr>
              <w:t>:</w:t>
            </w:r>
          </w:p>
          <w:p w14:paraId="7988C290" w14:textId="77777777" w:rsidR="001726BB" w:rsidRPr="00CE0186" w:rsidRDefault="001726BB" w:rsidP="001726BB">
            <w:pPr>
              <w:pStyle w:val="aff6"/>
              <w:widowControl/>
              <w:numPr>
                <w:ilvl w:val="1"/>
                <w:numId w:val="12"/>
              </w:numPr>
              <w:spacing w:after="120" w:line="259" w:lineRule="auto"/>
              <w:ind w:left="1656" w:firstLineChars="0"/>
              <w:jc w:val="left"/>
              <w:rPr>
                <w:szCs w:val="24"/>
                <w:lang w:eastAsia="zh-CN"/>
              </w:rPr>
            </w:pPr>
            <w:r w:rsidRPr="00CE0186">
              <w:rPr>
                <w:szCs w:val="24"/>
                <w:lang w:eastAsia="zh-CN"/>
              </w:rPr>
              <w:t xml:space="preserve">For in-channel adjacent </w:t>
            </w:r>
            <w:proofErr w:type="spellStart"/>
            <w:r w:rsidRPr="00CE0186">
              <w:rPr>
                <w:szCs w:val="24"/>
                <w:lang w:eastAsia="zh-CN"/>
              </w:rPr>
              <w:t>subband</w:t>
            </w:r>
            <w:proofErr w:type="spellEnd"/>
            <w:r w:rsidRPr="00CE0186">
              <w:rPr>
                <w:szCs w:val="24"/>
                <w:lang w:eastAsia="zh-CN"/>
              </w:rPr>
              <w:t xml:space="preserve"> leakage requirement</w:t>
            </w:r>
            <w:r w:rsidRPr="00CE0186">
              <w:rPr>
                <w:rFonts w:hint="eastAsia"/>
                <w:szCs w:val="24"/>
                <w:lang w:eastAsia="zh-CN"/>
              </w:rPr>
              <w:t xml:space="preserve"> testing</w:t>
            </w:r>
            <w:r w:rsidRPr="00CE0186">
              <w:rPr>
                <w:szCs w:val="24"/>
                <w:lang w:eastAsia="zh-CN"/>
              </w:rPr>
              <w:t xml:space="preserve"> </w:t>
            </w:r>
            <w:r w:rsidRPr="00CE0186">
              <w:rPr>
                <w:rFonts w:hint="eastAsia"/>
                <w:szCs w:val="24"/>
                <w:lang w:eastAsia="zh-CN"/>
              </w:rPr>
              <w:t xml:space="preserve">of </w:t>
            </w:r>
            <w:r w:rsidRPr="00CE0186">
              <w:rPr>
                <w:szCs w:val="24"/>
                <w:lang w:eastAsia="zh-CN"/>
              </w:rPr>
              <w:t>SBFD capable BS</w:t>
            </w:r>
            <w:r w:rsidRPr="00CE0186">
              <w:rPr>
                <w:rFonts w:hint="eastAsia"/>
                <w:szCs w:val="24"/>
                <w:lang w:eastAsia="zh-CN"/>
              </w:rPr>
              <w:t>,</w:t>
            </w:r>
            <w:r w:rsidRPr="00CE0186">
              <w:rPr>
                <w:szCs w:val="24"/>
                <w:lang w:eastAsia="zh-CN"/>
              </w:rPr>
              <w:t xml:space="preserve"> </w:t>
            </w:r>
            <w:r w:rsidRPr="00CE0186">
              <w:rPr>
                <w:rFonts w:hint="eastAsia"/>
                <w:szCs w:val="24"/>
                <w:lang w:eastAsia="zh-CN"/>
              </w:rPr>
              <w:t xml:space="preserve">the desired test model and frequency location of wanted signal </w:t>
            </w:r>
            <w:r w:rsidRPr="00CE0186">
              <w:rPr>
                <w:szCs w:val="24"/>
                <w:lang w:eastAsia="zh-CN"/>
              </w:rPr>
              <w:t>are the same as th</w:t>
            </w:r>
            <w:r w:rsidRPr="00CE0186">
              <w:rPr>
                <w:rFonts w:hint="eastAsia"/>
                <w:szCs w:val="24"/>
                <w:lang w:eastAsia="zh-CN"/>
              </w:rPr>
              <w:t>ose</w:t>
            </w:r>
            <w:r w:rsidRPr="00CE0186">
              <w:rPr>
                <w:szCs w:val="24"/>
                <w:lang w:eastAsia="zh-CN"/>
              </w:rPr>
              <w:t xml:space="preserve"> used for BS ACLR absolute basic limit testing</w:t>
            </w:r>
            <w:r w:rsidRPr="00CE0186">
              <w:rPr>
                <w:rFonts w:hint="eastAsia"/>
                <w:szCs w:val="24"/>
                <w:lang w:eastAsia="zh-CN"/>
              </w:rPr>
              <w:t xml:space="preserve">, </w:t>
            </w:r>
            <w:r w:rsidRPr="00CE0186">
              <w:rPr>
                <w:szCs w:val="24"/>
                <w:lang w:eastAsia="zh-CN"/>
              </w:rPr>
              <w:t>but with different test frequency ranges.</w:t>
            </w:r>
          </w:p>
          <w:p w14:paraId="0E9D1899" w14:textId="77777777" w:rsidR="001726BB" w:rsidRPr="00CE0186" w:rsidRDefault="001726BB" w:rsidP="001726BB">
            <w:pPr>
              <w:pStyle w:val="aff6"/>
              <w:widowControl/>
              <w:numPr>
                <w:ilvl w:val="1"/>
                <w:numId w:val="12"/>
              </w:numPr>
              <w:spacing w:after="120" w:line="259" w:lineRule="auto"/>
              <w:ind w:left="1656" w:firstLineChars="0"/>
              <w:jc w:val="left"/>
              <w:rPr>
                <w:szCs w:val="24"/>
                <w:lang w:eastAsia="zh-CN"/>
              </w:rPr>
            </w:pPr>
            <w:r w:rsidRPr="00CE0186">
              <w:rPr>
                <w:szCs w:val="24"/>
                <w:lang w:eastAsia="zh-CN"/>
              </w:rPr>
              <w:t xml:space="preserve">For in-channel adjacent </w:t>
            </w:r>
            <w:proofErr w:type="spellStart"/>
            <w:r w:rsidRPr="00CE0186">
              <w:rPr>
                <w:szCs w:val="24"/>
                <w:lang w:eastAsia="zh-CN"/>
              </w:rPr>
              <w:t>subband</w:t>
            </w:r>
            <w:proofErr w:type="spellEnd"/>
            <w:r w:rsidRPr="00CE0186">
              <w:rPr>
                <w:szCs w:val="24"/>
                <w:lang w:eastAsia="zh-CN"/>
              </w:rPr>
              <w:t xml:space="preserve"> leakage requirement testing</w:t>
            </w:r>
            <w:r w:rsidRPr="00CE0186">
              <w:rPr>
                <w:rFonts w:hint="eastAsia"/>
                <w:szCs w:val="24"/>
                <w:lang w:eastAsia="zh-CN"/>
              </w:rPr>
              <w:t xml:space="preserve"> of </w:t>
            </w:r>
            <w:r w:rsidRPr="00CE0186">
              <w:rPr>
                <w:szCs w:val="24"/>
                <w:lang w:eastAsia="zh-CN"/>
              </w:rPr>
              <w:t xml:space="preserve">SBFD capable BS, the desired test model and frequency location of wanted signal </w:t>
            </w:r>
            <w:r w:rsidRPr="00CE0186">
              <w:rPr>
                <w:rFonts w:hint="eastAsia"/>
                <w:szCs w:val="24"/>
                <w:lang w:eastAsia="zh-CN"/>
              </w:rPr>
              <w:t>are necessary to added to both TS 38.141-1 and TS 38.141-2.</w:t>
            </w:r>
          </w:p>
          <w:p w14:paraId="3BC54E45" w14:textId="77777777" w:rsidR="001726BB" w:rsidRDefault="001726BB" w:rsidP="001726BB">
            <w:pPr>
              <w:pStyle w:val="aff6"/>
              <w:widowControl/>
              <w:numPr>
                <w:ilvl w:val="1"/>
                <w:numId w:val="12"/>
              </w:numPr>
              <w:spacing w:after="120" w:line="259" w:lineRule="auto"/>
              <w:ind w:left="1656" w:firstLineChars="0"/>
              <w:jc w:val="left"/>
              <w:rPr>
                <w:szCs w:val="24"/>
                <w:lang w:eastAsia="zh-CN"/>
              </w:rPr>
            </w:pPr>
            <w:r w:rsidRPr="00CE0186">
              <w:rPr>
                <w:szCs w:val="24"/>
                <w:lang w:eastAsia="zh-CN"/>
              </w:rPr>
              <w:t xml:space="preserve">For in-channel adjacent </w:t>
            </w:r>
            <w:proofErr w:type="spellStart"/>
            <w:r w:rsidRPr="00CE0186">
              <w:rPr>
                <w:szCs w:val="24"/>
                <w:lang w:eastAsia="zh-CN"/>
              </w:rPr>
              <w:t>subband</w:t>
            </w:r>
            <w:proofErr w:type="spellEnd"/>
            <w:r w:rsidRPr="00CE0186">
              <w:rPr>
                <w:szCs w:val="24"/>
                <w:lang w:eastAsia="zh-CN"/>
              </w:rPr>
              <w:t xml:space="preserve"> leakage requirement testing of SBFD capable BS, </w:t>
            </w:r>
            <w:r w:rsidRPr="00CE0186">
              <w:rPr>
                <w:rFonts w:hint="eastAsia"/>
                <w:szCs w:val="24"/>
                <w:lang w:eastAsia="zh-CN"/>
              </w:rPr>
              <w:t xml:space="preserve">the test </w:t>
            </w:r>
            <w:r w:rsidRPr="00CE0186">
              <w:rPr>
                <w:szCs w:val="24"/>
                <w:lang w:eastAsia="zh-CN"/>
              </w:rPr>
              <w:t>frequency range</w:t>
            </w:r>
            <w:r w:rsidRPr="00CE0186">
              <w:rPr>
                <w:rFonts w:hint="eastAsia"/>
                <w:szCs w:val="24"/>
                <w:lang w:eastAsia="zh-CN"/>
              </w:rPr>
              <w:t xml:space="preserve"> is necessary to added to both TS 38.141-1 and TS 38.141-2.</w:t>
            </w:r>
          </w:p>
          <w:p w14:paraId="1B5878BF" w14:textId="77777777" w:rsidR="001726BB" w:rsidRDefault="001726BB" w:rsidP="001726BB">
            <w:pPr>
              <w:pStyle w:val="aff6"/>
              <w:spacing w:after="120" w:line="259" w:lineRule="auto"/>
              <w:ind w:left="1656" w:firstLineChars="0" w:firstLine="0"/>
              <w:rPr>
                <w:szCs w:val="24"/>
                <w:lang w:eastAsia="zh-CN"/>
              </w:rPr>
            </w:pPr>
          </w:p>
          <w:p w14:paraId="2C1CFC66" w14:textId="13926CA3" w:rsidR="001726BB" w:rsidRPr="005F74FB" w:rsidRDefault="001726BB" w:rsidP="001726BB">
            <w:pPr>
              <w:pStyle w:val="5"/>
              <w:ind w:left="864" w:hanging="864"/>
              <w:outlineLvl w:val="4"/>
              <w:rPr>
                <w:szCs w:val="13"/>
              </w:rPr>
            </w:pPr>
            <w:r w:rsidRPr="005F74FB">
              <w:rPr>
                <w:szCs w:val="13"/>
              </w:rPr>
              <w:t xml:space="preserve">Issue </w:t>
            </w:r>
            <w:r>
              <w:rPr>
                <w:szCs w:val="13"/>
              </w:rPr>
              <w:t>8</w:t>
            </w:r>
            <w:r w:rsidRPr="005F74FB">
              <w:rPr>
                <w:szCs w:val="13"/>
              </w:rPr>
              <w:t xml:space="preserve">: </w:t>
            </w:r>
            <w:r w:rsidRPr="00FB2283">
              <w:rPr>
                <w:szCs w:val="13"/>
              </w:rPr>
              <w:t>Conformance testing</w:t>
            </w:r>
            <w:r>
              <w:rPr>
                <w:szCs w:val="13"/>
              </w:rPr>
              <w:t xml:space="preserve"> related to in-channel adjacent </w:t>
            </w:r>
            <w:proofErr w:type="spellStart"/>
            <w:r>
              <w:rPr>
                <w:szCs w:val="13"/>
              </w:rPr>
              <w:t>subband</w:t>
            </w:r>
            <w:proofErr w:type="spellEnd"/>
            <w:r>
              <w:rPr>
                <w:szCs w:val="13"/>
              </w:rPr>
              <w:t xml:space="preserve"> blocking</w:t>
            </w:r>
          </w:p>
          <w:p w14:paraId="6F0B93B1" w14:textId="77777777" w:rsidR="001726BB" w:rsidRDefault="001726BB" w:rsidP="001726BB">
            <w:pPr>
              <w:spacing w:after="120" w:line="259" w:lineRule="auto"/>
              <w:rPr>
                <w:lang w:val="en-US"/>
              </w:rPr>
            </w:pPr>
            <w:r w:rsidRPr="004254EC">
              <w:rPr>
                <w:rFonts w:hint="eastAsia"/>
                <w:lang w:val="en-US"/>
              </w:rPr>
              <w:lastRenderedPageBreak/>
              <w:t>W</w:t>
            </w:r>
            <w:r w:rsidRPr="004254EC">
              <w:rPr>
                <w:lang w:val="en-US"/>
              </w:rPr>
              <w:t xml:space="preserve">ay forward: </w:t>
            </w:r>
          </w:p>
          <w:p w14:paraId="2A2DE7CF" w14:textId="77777777" w:rsidR="001726BB" w:rsidRPr="004254EC" w:rsidRDefault="001726BB" w:rsidP="001726BB">
            <w:pPr>
              <w:pStyle w:val="aff6"/>
              <w:widowControl/>
              <w:numPr>
                <w:ilvl w:val="0"/>
                <w:numId w:val="12"/>
              </w:numPr>
              <w:spacing w:after="120" w:line="259" w:lineRule="auto"/>
              <w:ind w:left="720" w:firstLineChars="0"/>
              <w:jc w:val="left"/>
              <w:rPr>
                <w:lang w:val="en-US"/>
              </w:rPr>
            </w:pPr>
            <w:r>
              <w:rPr>
                <w:lang w:val="en-US"/>
              </w:rPr>
              <w:t>Further study on the following proposals on c</w:t>
            </w:r>
            <w:r w:rsidRPr="004254EC">
              <w:rPr>
                <w:lang w:val="en-US"/>
              </w:rPr>
              <w:t xml:space="preserve">onformance </w:t>
            </w:r>
            <w:r>
              <w:rPr>
                <w:lang w:val="en-US"/>
              </w:rPr>
              <w:t>test for</w:t>
            </w:r>
            <w:r w:rsidRPr="004254EC">
              <w:rPr>
                <w:lang w:val="en-US"/>
              </w:rPr>
              <w:t xml:space="preserve"> in-channel adjacent </w:t>
            </w:r>
            <w:proofErr w:type="spellStart"/>
            <w:r w:rsidRPr="004254EC">
              <w:rPr>
                <w:lang w:val="en-US"/>
              </w:rPr>
              <w:t>subband</w:t>
            </w:r>
            <w:proofErr w:type="spellEnd"/>
            <w:r w:rsidRPr="004254EC">
              <w:rPr>
                <w:lang w:val="en-US"/>
              </w:rPr>
              <w:t xml:space="preserve"> </w:t>
            </w:r>
            <w:r>
              <w:rPr>
                <w:lang w:val="en-US"/>
              </w:rPr>
              <w:t>blocking:</w:t>
            </w:r>
          </w:p>
          <w:p w14:paraId="3E22C970" w14:textId="77777777" w:rsidR="001726BB" w:rsidRPr="00CE0186" w:rsidRDefault="001726BB" w:rsidP="001726BB">
            <w:pPr>
              <w:pStyle w:val="aff6"/>
              <w:widowControl/>
              <w:numPr>
                <w:ilvl w:val="1"/>
                <w:numId w:val="12"/>
              </w:numPr>
              <w:spacing w:after="120" w:line="259" w:lineRule="auto"/>
              <w:ind w:left="1656" w:firstLineChars="0"/>
              <w:jc w:val="left"/>
              <w:rPr>
                <w:szCs w:val="24"/>
                <w:lang w:eastAsia="zh-CN"/>
              </w:rPr>
            </w:pPr>
            <w:r w:rsidRPr="00CE0186">
              <w:rPr>
                <w:rFonts w:hint="eastAsia"/>
                <w:szCs w:val="24"/>
                <w:lang w:eastAsia="zh-CN"/>
              </w:rPr>
              <w:t xml:space="preserve">For </w:t>
            </w:r>
            <w:r w:rsidRPr="00CE0186">
              <w:rPr>
                <w:szCs w:val="24"/>
                <w:lang w:eastAsia="zh-CN"/>
              </w:rPr>
              <w:t xml:space="preserve">in-channel adjacent </w:t>
            </w:r>
            <w:proofErr w:type="spellStart"/>
            <w:r w:rsidRPr="00CE0186">
              <w:rPr>
                <w:szCs w:val="24"/>
                <w:lang w:eastAsia="zh-CN"/>
              </w:rPr>
              <w:t>subband</w:t>
            </w:r>
            <w:proofErr w:type="spellEnd"/>
            <w:r w:rsidRPr="00CE0186">
              <w:rPr>
                <w:szCs w:val="24"/>
                <w:lang w:eastAsia="zh-CN"/>
              </w:rPr>
              <w:t xml:space="preserve"> blocking</w:t>
            </w:r>
            <w:r w:rsidRPr="00CE0186">
              <w:rPr>
                <w:rFonts w:hint="eastAsia"/>
                <w:szCs w:val="24"/>
                <w:lang w:eastAsia="zh-CN"/>
              </w:rPr>
              <w:t xml:space="preserve"> testing of </w:t>
            </w:r>
            <w:r w:rsidRPr="00CE0186">
              <w:rPr>
                <w:szCs w:val="24"/>
                <w:lang w:eastAsia="zh-CN"/>
              </w:rPr>
              <w:t>SBFD capable BS</w:t>
            </w:r>
            <w:r w:rsidRPr="00CE0186">
              <w:rPr>
                <w:rFonts w:hint="eastAsia"/>
                <w:szCs w:val="24"/>
                <w:lang w:eastAsia="zh-CN"/>
              </w:rPr>
              <w:t>, the transmitters must be turned on.</w:t>
            </w:r>
          </w:p>
          <w:p w14:paraId="5796B457" w14:textId="77777777" w:rsidR="001726BB" w:rsidRDefault="001726BB" w:rsidP="001726BB">
            <w:pPr>
              <w:pStyle w:val="aff6"/>
              <w:widowControl/>
              <w:numPr>
                <w:ilvl w:val="1"/>
                <w:numId w:val="12"/>
              </w:numPr>
              <w:spacing w:after="120" w:line="259" w:lineRule="auto"/>
              <w:ind w:left="1656" w:firstLineChars="0"/>
              <w:jc w:val="left"/>
              <w:rPr>
                <w:szCs w:val="24"/>
                <w:lang w:eastAsia="zh-CN"/>
              </w:rPr>
            </w:pPr>
            <w:r w:rsidRPr="00CE0186">
              <w:rPr>
                <w:szCs w:val="24"/>
                <w:lang w:eastAsia="zh-CN"/>
              </w:rPr>
              <w:t xml:space="preserve">For in-channel adjacent </w:t>
            </w:r>
            <w:proofErr w:type="spellStart"/>
            <w:r w:rsidRPr="00CE0186">
              <w:rPr>
                <w:szCs w:val="24"/>
                <w:lang w:eastAsia="zh-CN"/>
              </w:rPr>
              <w:t>subband</w:t>
            </w:r>
            <w:proofErr w:type="spellEnd"/>
            <w:r w:rsidRPr="00CE0186">
              <w:rPr>
                <w:szCs w:val="24"/>
                <w:lang w:eastAsia="zh-CN"/>
              </w:rPr>
              <w:t xml:space="preserve"> blocking testing </w:t>
            </w:r>
            <w:r w:rsidRPr="00CE0186">
              <w:rPr>
                <w:rFonts w:hint="eastAsia"/>
                <w:szCs w:val="24"/>
                <w:lang w:eastAsia="zh-CN"/>
              </w:rPr>
              <w:t xml:space="preserve">of </w:t>
            </w:r>
            <w:r w:rsidRPr="00CE0186">
              <w:rPr>
                <w:szCs w:val="24"/>
                <w:lang w:eastAsia="zh-CN"/>
              </w:rPr>
              <w:t xml:space="preserve">SBFD capable BS, the desired Rx input signal and </w:t>
            </w:r>
            <w:r w:rsidRPr="00CE0186">
              <w:rPr>
                <w:rFonts w:hint="eastAsia"/>
                <w:szCs w:val="24"/>
                <w:lang w:eastAsia="zh-CN"/>
              </w:rPr>
              <w:t xml:space="preserve">its </w:t>
            </w:r>
            <w:r w:rsidRPr="00CE0186">
              <w:rPr>
                <w:szCs w:val="24"/>
                <w:lang w:eastAsia="zh-CN"/>
              </w:rPr>
              <w:t>frequency location are the same as those used for in-band blocking requirem</w:t>
            </w:r>
            <w:r w:rsidRPr="00CE0186">
              <w:rPr>
                <w:rFonts w:hint="eastAsia"/>
                <w:szCs w:val="24"/>
                <w:lang w:eastAsia="zh-CN"/>
              </w:rPr>
              <w:t>e</w:t>
            </w:r>
            <w:r w:rsidRPr="00CE0186">
              <w:rPr>
                <w:szCs w:val="24"/>
                <w:lang w:eastAsia="zh-CN"/>
              </w:rPr>
              <w:t>nt.</w:t>
            </w:r>
          </w:p>
          <w:p w14:paraId="7E044887" w14:textId="3DB06FD9" w:rsidR="0067071C" w:rsidRPr="001726BB" w:rsidRDefault="001726BB" w:rsidP="001726BB">
            <w:pPr>
              <w:pStyle w:val="aff6"/>
              <w:widowControl/>
              <w:numPr>
                <w:ilvl w:val="1"/>
                <w:numId w:val="12"/>
              </w:numPr>
              <w:spacing w:after="120" w:line="259" w:lineRule="auto"/>
              <w:ind w:left="1656" w:firstLineChars="0"/>
              <w:jc w:val="left"/>
              <w:rPr>
                <w:szCs w:val="24"/>
                <w:lang w:eastAsia="zh-CN"/>
              </w:rPr>
            </w:pPr>
            <w:r w:rsidRPr="00CE0186">
              <w:rPr>
                <w:szCs w:val="24"/>
                <w:lang w:eastAsia="zh-CN"/>
              </w:rPr>
              <w:t xml:space="preserve">For SBFD capable BS, </w:t>
            </w:r>
            <w:r w:rsidRPr="00CE0186">
              <w:rPr>
                <w:rFonts w:hint="eastAsia"/>
                <w:szCs w:val="24"/>
                <w:lang w:eastAsia="zh-CN"/>
              </w:rPr>
              <w:t xml:space="preserve">the test frequency range of </w:t>
            </w:r>
            <w:r w:rsidRPr="00CE0186">
              <w:rPr>
                <w:szCs w:val="24"/>
                <w:lang w:eastAsia="zh-CN"/>
              </w:rPr>
              <w:t xml:space="preserve">in-channel adjacent </w:t>
            </w:r>
            <w:proofErr w:type="spellStart"/>
            <w:r w:rsidRPr="00CE0186">
              <w:rPr>
                <w:szCs w:val="24"/>
                <w:lang w:eastAsia="zh-CN"/>
              </w:rPr>
              <w:t>subband</w:t>
            </w:r>
            <w:proofErr w:type="spellEnd"/>
            <w:r w:rsidRPr="00CE0186">
              <w:rPr>
                <w:szCs w:val="24"/>
                <w:lang w:eastAsia="zh-CN"/>
              </w:rPr>
              <w:t xml:space="preserve"> blocking</w:t>
            </w:r>
            <w:r w:rsidRPr="00CE0186">
              <w:rPr>
                <w:rFonts w:hint="eastAsia"/>
                <w:szCs w:val="24"/>
                <w:lang w:eastAsia="zh-CN"/>
              </w:rPr>
              <w:t xml:space="preserve"> is necessary to added to both TS 38.141-1 and TS 38.141-2</w:t>
            </w:r>
            <w:r>
              <w:rPr>
                <w:szCs w:val="24"/>
                <w:lang w:eastAsia="zh-CN"/>
              </w:rPr>
              <w:t>.</w:t>
            </w:r>
          </w:p>
        </w:tc>
      </w:tr>
    </w:tbl>
    <w:p w14:paraId="1EDF61DA" w14:textId="7F0503F7" w:rsidR="00F5272D" w:rsidRDefault="00F72EAC" w:rsidP="00F72EAC">
      <w:pPr>
        <w:jc w:val="both"/>
      </w:pPr>
      <w:r>
        <w:lastRenderedPageBreak/>
        <w:t xml:space="preserve">In this contribution, we would like to share our views regarding </w:t>
      </w:r>
      <w:r w:rsidR="002C39B0">
        <w:t>this topic</w:t>
      </w:r>
      <w:r>
        <w:t>.</w:t>
      </w:r>
    </w:p>
    <w:p w14:paraId="1C0C07CD" w14:textId="4EF982BB" w:rsidR="004840DB" w:rsidRPr="00A677FE" w:rsidRDefault="00062E8E" w:rsidP="004840DB">
      <w:pPr>
        <w:pStyle w:val="1"/>
        <w:spacing w:after="240"/>
        <w:rPr>
          <w:rFonts w:eastAsia="宋体"/>
          <w:lang w:eastAsia="zh-CN"/>
        </w:rPr>
      </w:pPr>
      <w:r>
        <w:rPr>
          <w:rFonts w:eastAsia="宋体" w:hint="eastAsia"/>
          <w:lang w:eastAsia="zh-CN"/>
        </w:rPr>
        <w:t>Discussion</w:t>
      </w:r>
    </w:p>
    <w:p w14:paraId="00E1365E" w14:textId="3A933F39" w:rsidR="00A677FE" w:rsidRDefault="00FA783D" w:rsidP="00A677FE">
      <w:pPr>
        <w:pStyle w:val="2"/>
        <w:spacing w:after="240"/>
      </w:pPr>
      <w:r>
        <w:t>Transient period between SBFD and non-SBFD</w:t>
      </w:r>
      <w:r w:rsidR="00A677FE">
        <w:t xml:space="preserve"> </w:t>
      </w:r>
    </w:p>
    <w:p w14:paraId="515E980D" w14:textId="77777777" w:rsidR="008075F5" w:rsidRDefault="00FA783D" w:rsidP="00A677FE">
      <w:pPr>
        <w:jc w:val="both"/>
        <w:rPr>
          <w:lang w:eastAsia="en-US"/>
        </w:rPr>
      </w:pPr>
      <w:r>
        <w:rPr>
          <w:lang w:eastAsia="en-US"/>
        </w:rPr>
        <w:t>According to the WF, whether new test model is needed should be studied for the transient period between SBFD and non-SBFD.</w:t>
      </w:r>
      <w:r w:rsidR="00260842">
        <w:rPr>
          <w:lang w:eastAsia="en-US"/>
        </w:rPr>
        <w:t xml:space="preserve"> From our understanding, </w:t>
      </w:r>
      <w:r w:rsidR="00DD2FBD">
        <w:rPr>
          <w:lang w:eastAsia="en-US"/>
        </w:rPr>
        <w:t xml:space="preserve">the </w:t>
      </w:r>
      <w:r w:rsidR="00260842">
        <w:rPr>
          <w:lang w:eastAsia="en-US"/>
        </w:rPr>
        <w:t xml:space="preserve">existing TDD configuration can be used as </w:t>
      </w:r>
      <w:r w:rsidR="00DD2FBD">
        <w:rPr>
          <w:lang w:eastAsia="en-US"/>
        </w:rPr>
        <w:t>baseline</w:t>
      </w:r>
      <w:r w:rsidR="00260842">
        <w:rPr>
          <w:lang w:eastAsia="en-US"/>
        </w:rPr>
        <w:t xml:space="preserve"> and necessary time-domain SBFD configuration should be included</w:t>
      </w:r>
      <w:r w:rsidR="00DD2FBD">
        <w:rPr>
          <w:lang w:eastAsia="en-US"/>
        </w:rPr>
        <w:t xml:space="preserve">. The existing </w:t>
      </w:r>
      <w:r w:rsidR="00260842">
        <w:rPr>
          <w:lang w:eastAsia="en-US"/>
        </w:rPr>
        <w:t>test procedure for transmitter transient period i.e., clause 6.4.2 in TS 38.141 can be used</w:t>
      </w:r>
      <w:r w:rsidR="00DD2FBD">
        <w:rPr>
          <w:lang w:eastAsia="en-US"/>
        </w:rPr>
        <w:t xml:space="preserve"> as starting point as well</w:t>
      </w:r>
      <w:r w:rsidR="00260842">
        <w:rPr>
          <w:lang w:eastAsia="en-US"/>
        </w:rPr>
        <w:t>.</w:t>
      </w:r>
    </w:p>
    <w:p w14:paraId="41BB2BD5" w14:textId="77777777" w:rsidR="008075F5" w:rsidRPr="008C3753" w:rsidRDefault="008075F5" w:rsidP="008075F5">
      <w:pPr>
        <w:pStyle w:val="TH"/>
      </w:pPr>
      <w:r w:rsidRPr="008C3753">
        <w:t xml:space="preserve">Table 4.9.2.2-1: Configurations of TDD for </w:t>
      </w:r>
      <w:r w:rsidRPr="008C3753">
        <w:rPr>
          <w:i/>
        </w:rPr>
        <w:t>BS type 1-C</w:t>
      </w:r>
      <w:r w:rsidRPr="008C3753">
        <w:t xml:space="preserve"> and </w:t>
      </w:r>
      <w:r w:rsidRPr="008C3753">
        <w:rPr>
          <w:i/>
        </w:rPr>
        <w:t xml:space="preserve">BS type 1-H </w:t>
      </w:r>
      <w:r w:rsidRPr="008C3753">
        <w:t>test models</w:t>
      </w:r>
    </w:p>
    <w:tbl>
      <w:tblPr>
        <w:tblStyle w:val="af8"/>
        <w:tblW w:w="9072" w:type="dxa"/>
        <w:jc w:val="center"/>
        <w:tblLook w:val="0000" w:firstRow="0" w:lastRow="0" w:firstColumn="0" w:lastColumn="0" w:noHBand="0" w:noVBand="0"/>
      </w:tblPr>
      <w:tblGrid>
        <w:gridCol w:w="5184"/>
        <w:gridCol w:w="1296"/>
        <w:gridCol w:w="1296"/>
        <w:gridCol w:w="1296"/>
      </w:tblGrid>
      <w:tr w:rsidR="008075F5" w:rsidRPr="008C3753" w14:paraId="0F35DF58" w14:textId="77777777" w:rsidTr="004474C6">
        <w:trPr>
          <w:jc w:val="center"/>
        </w:trPr>
        <w:tc>
          <w:tcPr>
            <w:tcW w:w="5184" w:type="dxa"/>
          </w:tcPr>
          <w:p w14:paraId="448D5D06" w14:textId="77777777" w:rsidR="008075F5" w:rsidRPr="008C3753" w:rsidRDefault="008075F5" w:rsidP="004474C6">
            <w:pPr>
              <w:pStyle w:val="TAH"/>
            </w:pPr>
            <w:r w:rsidRPr="008C3753">
              <w:t>Field name</w:t>
            </w:r>
          </w:p>
        </w:tc>
        <w:tc>
          <w:tcPr>
            <w:tcW w:w="3888" w:type="dxa"/>
            <w:gridSpan w:val="3"/>
          </w:tcPr>
          <w:p w14:paraId="7E36966D" w14:textId="77777777" w:rsidR="008075F5" w:rsidRPr="008C3753" w:rsidRDefault="008075F5" w:rsidP="004474C6">
            <w:pPr>
              <w:pStyle w:val="TAH"/>
            </w:pPr>
            <w:r w:rsidRPr="008C3753">
              <w:t>Value</w:t>
            </w:r>
            <w:r w:rsidRPr="008C3753" w:rsidDel="00402D67">
              <w:t xml:space="preserve"> </w:t>
            </w:r>
          </w:p>
        </w:tc>
      </w:tr>
      <w:tr w:rsidR="008075F5" w:rsidRPr="008C3753" w14:paraId="1036ACC1" w14:textId="77777777" w:rsidTr="004474C6">
        <w:trPr>
          <w:jc w:val="center"/>
        </w:trPr>
        <w:tc>
          <w:tcPr>
            <w:tcW w:w="5184" w:type="dxa"/>
          </w:tcPr>
          <w:p w14:paraId="20C5DD4E" w14:textId="77777777" w:rsidR="008075F5" w:rsidRPr="008C3753" w:rsidRDefault="008075F5" w:rsidP="004474C6">
            <w:pPr>
              <w:pStyle w:val="TAC"/>
              <w:rPr>
                <w:szCs w:val="18"/>
              </w:rPr>
            </w:pPr>
            <w:proofErr w:type="spellStart"/>
            <w:r w:rsidRPr="008C3753">
              <w:rPr>
                <w:szCs w:val="18"/>
              </w:rPr>
              <w:t>referenceSubcarrierSpacing</w:t>
            </w:r>
            <w:proofErr w:type="spellEnd"/>
            <w:r w:rsidRPr="008C3753">
              <w:rPr>
                <w:szCs w:val="18"/>
              </w:rPr>
              <w:t xml:space="preserve"> (kHz)</w:t>
            </w:r>
          </w:p>
        </w:tc>
        <w:tc>
          <w:tcPr>
            <w:tcW w:w="1296" w:type="dxa"/>
          </w:tcPr>
          <w:p w14:paraId="61C7C4DD" w14:textId="77777777" w:rsidR="008075F5" w:rsidRPr="008C3753" w:rsidRDefault="008075F5" w:rsidP="004474C6">
            <w:pPr>
              <w:pStyle w:val="TAC"/>
              <w:rPr>
                <w:szCs w:val="18"/>
              </w:rPr>
            </w:pPr>
            <w:r w:rsidRPr="008C3753">
              <w:rPr>
                <w:szCs w:val="18"/>
              </w:rPr>
              <w:t>15</w:t>
            </w:r>
          </w:p>
        </w:tc>
        <w:tc>
          <w:tcPr>
            <w:tcW w:w="1296" w:type="dxa"/>
          </w:tcPr>
          <w:p w14:paraId="47D82FB8" w14:textId="77777777" w:rsidR="008075F5" w:rsidRPr="008C3753" w:rsidRDefault="008075F5" w:rsidP="004474C6">
            <w:pPr>
              <w:pStyle w:val="TAC"/>
              <w:rPr>
                <w:szCs w:val="18"/>
              </w:rPr>
            </w:pPr>
            <w:r w:rsidRPr="008C3753">
              <w:rPr>
                <w:szCs w:val="18"/>
              </w:rPr>
              <w:t>30</w:t>
            </w:r>
          </w:p>
        </w:tc>
        <w:tc>
          <w:tcPr>
            <w:tcW w:w="1296" w:type="dxa"/>
          </w:tcPr>
          <w:p w14:paraId="4BAB9317" w14:textId="77777777" w:rsidR="008075F5" w:rsidRPr="008C3753" w:rsidRDefault="008075F5" w:rsidP="004474C6">
            <w:pPr>
              <w:pStyle w:val="TAC"/>
              <w:rPr>
                <w:szCs w:val="18"/>
              </w:rPr>
            </w:pPr>
            <w:r w:rsidRPr="008C3753">
              <w:rPr>
                <w:szCs w:val="18"/>
              </w:rPr>
              <w:t>60</w:t>
            </w:r>
          </w:p>
        </w:tc>
      </w:tr>
      <w:tr w:rsidR="008075F5" w:rsidRPr="008C3753" w14:paraId="373A1857" w14:textId="77777777" w:rsidTr="004474C6">
        <w:trPr>
          <w:jc w:val="center"/>
        </w:trPr>
        <w:tc>
          <w:tcPr>
            <w:tcW w:w="5184" w:type="dxa"/>
          </w:tcPr>
          <w:p w14:paraId="1C8E21F6" w14:textId="77777777" w:rsidR="008075F5" w:rsidRPr="008C3753" w:rsidRDefault="008075F5" w:rsidP="004474C6">
            <w:pPr>
              <w:pStyle w:val="TAC"/>
              <w:rPr>
                <w:szCs w:val="18"/>
              </w:rPr>
            </w:pPr>
            <w:r w:rsidRPr="008C3753">
              <w:rPr>
                <w:szCs w:val="18"/>
              </w:rPr>
              <w:t>Periodicity (</w:t>
            </w:r>
            <w:proofErr w:type="spellStart"/>
            <w:r w:rsidRPr="008C3753">
              <w:rPr>
                <w:szCs w:val="18"/>
              </w:rPr>
              <w:t>ms</w:t>
            </w:r>
            <w:proofErr w:type="spellEnd"/>
            <w:r w:rsidRPr="008C3753">
              <w:rPr>
                <w:szCs w:val="18"/>
              </w:rPr>
              <w:t>) for dl-UL-</w:t>
            </w:r>
            <w:proofErr w:type="spellStart"/>
            <w:r w:rsidRPr="008C3753">
              <w:rPr>
                <w:szCs w:val="18"/>
              </w:rPr>
              <w:t>TransmissionPeriodicity</w:t>
            </w:r>
            <w:proofErr w:type="spellEnd"/>
          </w:p>
        </w:tc>
        <w:tc>
          <w:tcPr>
            <w:tcW w:w="1296" w:type="dxa"/>
          </w:tcPr>
          <w:p w14:paraId="13B9968A" w14:textId="77777777" w:rsidR="008075F5" w:rsidRPr="008C3753" w:rsidRDefault="008075F5" w:rsidP="004474C6">
            <w:pPr>
              <w:pStyle w:val="TAC"/>
              <w:rPr>
                <w:szCs w:val="18"/>
              </w:rPr>
            </w:pPr>
            <w:r w:rsidRPr="008C3753">
              <w:rPr>
                <w:szCs w:val="18"/>
              </w:rPr>
              <w:t xml:space="preserve">5 </w:t>
            </w:r>
          </w:p>
        </w:tc>
        <w:tc>
          <w:tcPr>
            <w:tcW w:w="1296" w:type="dxa"/>
          </w:tcPr>
          <w:p w14:paraId="51D0DA23" w14:textId="77777777" w:rsidR="008075F5" w:rsidRPr="008C3753" w:rsidRDefault="008075F5" w:rsidP="004474C6">
            <w:pPr>
              <w:pStyle w:val="TAC"/>
              <w:rPr>
                <w:szCs w:val="18"/>
              </w:rPr>
            </w:pPr>
            <w:r w:rsidRPr="008C3753">
              <w:rPr>
                <w:szCs w:val="18"/>
              </w:rPr>
              <w:t>5</w:t>
            </w:r>
          </w:p>
        </w:tc>
        <w:tc>
          <w:tcPr>
            <w:tcW w:w="1296" w:type="dxa"/>
          </w:tcPr>
          <w:p w14:paraId="544D5EC9" w14:textId="77777777" w:rsidR="008075F5" w:rsidRPr="008C3753" w:rsidRDefault="008075F5" w:rsidP="004474C6">
            <w:pPr>
              <w:pStyle w:val="TAC"/>
              <w:rPr>
                <w:szCs w:val="18"/>
              </w:rPr>
            </w:pPr>
            <w:r w:rsidRPr="008C3753">
              <w:rPr>
                <w:szCs w:val="18"/>
              </w:rPr>
              <w:t>5</w:t>
            </w:r>
          </w:p>
        </w:tc>
      </w:tr>
      <w:tr w:rsidR="008075F5" w:rsidRPr="008C3753" w14:paraId="679E39C2" w14:textId="77777777" w:rsidTr="004474C6">
        <w:trPr>
          <w:jc w:val="center"/>
        </w:trPr>
        <w:tc>
          <w:tcPr>
            <w:tcW w:w="5184" w:type="dxa"/>
          </w:tcPr>
          <w:p w14:paraId="4AC49AD8" w14:textId="77777777" w:rsidR="008075F5" w:rsidRPr="008C3753" w:rsidRDefault="008075F5" w:rsidP="004474C6">
            <w:pPr>
              <w:pStyle w:val="TAC"/>
              <w:rPr>
                <w:szCs w:val="18"/>
              </w:rPr>
            </w:pPr>
            <w:proofErr w:type="spellStart"/>
            <w:r w:rsidRPr="008C3753">
              <w:rPr>
                <w:szCs w:val="18"/>
              </w:rPr>
              <w:t>nrofDownlinkSlots</w:t>
            </w:r>
            <w:proofErr w:type="spellEnd"/>
          </w:p>
        </w:tc>
        <w:tc>
          <w:tcPr>
            <w:tcW w:w="1296" w:type="dxa"/>
          </w:tcPr>
          <w:p w14:paraId="7375371E" w14:textId="77777777" w:rsidR="008075F5" w:rsidRPr="008C3753" w:rsidRDefault="008075F5" w:rsidP="004474C6">
            <w:pPr>
              <w:pStyle w:val="TAC"/>
              <w:rPr>
                <w:szCs w:val="18"/>
              </w:rPr>
            </w:pPr>
            <w:r w:rsidRPr="008C3753">
              <w:rPr>
                <w:szCs w:val="18"/>
              </w:rPr>
              <w:t>3</w:t>
            </w:r>
          </w:p>
        </w:tc>
        <w:tc>
          <w:tcPr>
            <w:tcW w:w="1296" w:type="dxa"/>
          </w:tcPr>
          <w:p w14:paraId="72D07441" w14:textId="77777777" w:rsidR="008075F5" w:rsidRPr="008C3753" w:rsidRDefault="008075F5" w:rsidP="004474C6">
            <w:pPr>
              <w:pStyle w:val="TAC"/>
              <w:rPr>
                <w:szCs w:val="18"/>
              </w:rPr>
            </w:pPr>
            <w:r w:rsidRPr="008C3753">
              <w:rPr>
                <w:szCs w:val="18"/>
              </w:rPr>
              <w:t>7</w:t>
            </w:r>
          </w:p>
        </w:tc>
        <w:tc>
          <w:tcPr>
            <w:tcW w:w="1296" w:type="dxa"/>
          </w:tcPr>
          <w:p w14:paraId="4208D348" w14:textId="77777777" w:rsidR="008075F5" w:rsidRPr="008C3753" w:rsidRDefault="008075F5" w:rsidP="004474C6">
            <w:pPr>
              <w:pStyle w:val="TAC"/>
              <w:rPr>
                <w:szCs w:val="18"/>
              </w:rPr>
            </w:pPr>
            <w:r w:rsidRPr="008C3753">
              <w:rPr>
                <w:szCs w:val="18"/>
              </w:rPr>
              <w:t>14</w:t>
            </w:r>
          </w:p>
        </w:tc>
      </w:tr>
      <w:tr w:rsidR="008075F5" w:rsidRPr="008C3753" w14:paraId="366C8A99" w14:textId="77777777" w:rsidTr="004474C6">
        <w:trPr>
          <w:jc w:val="center"/>
        </w:trPr>
        <w:tc>
          <w:tcPr>
            <w:tcW w:w="5184" w:type="dxa"/>
          </w:tcPr>
          <w:p w14:paraId="3C1AC80E" w14:textId="77777777" w:rsidR="008075F5" w:rsidRPr="008C3753" w:rsidRDefault="008075F5" w:rsidP="004474C6">
            <w:pPr>
              <w:pStyle w:val="TAC"/>
              <w:rPr>
                <w:szCs w:val="18"/>
              </w:rPr>
            </w:pPr>
            <w:proofErr w:type="spellStart"/>
            <w:r w:rsidRPr="008C3753">
              <w:rPr>
                <w:szCs w:val="18"/>
              </w:rPr>
              <w:t>nrofDownlinkSymbols</w:t>
            </w:r>
            <w:proofErr w:type="spellEnd"/>
          </w:p>
        </w:tc>
        <w:tc>
          <w:tcPr>
            <w:tcW w:w="1296" w:type="dxa"/>
          </w:tcPr>
          <w:p w14:paraId="6A798F3C" w14:textId="77777777" w:rsidR="008075F5" w:rsidRPr="008C3753" w:rsidRDefault="008075F5" w:rsidP="004474C6">
            <w:pPr>
              <w:pStyle w:val="TAC"/>
              <w:rPr>
                <w:szCs w:val="18"/>
              </w:rPr>
            </w:pPr>
            <w:r w:rsidRPr="008C3753">
              <w:rPr>
                <w:szCs w:val="18"/>
              </w:rPr>
              <w:t>10</w:t>
            </w:r>
          </w:p>
        </w:tc>
        <w:tc>
          <w:tcPr>
            <w:tcW w:w="1296" w:type="dxa"/>
          </w:tcPr>
          <w:p w14:paraId="5478DBF2" w14:textId="77777777" w:rsidR="008075F5" w:rsidRPr="008C3753" w:rsidRDefault="008075F5" w:rsidP="004474C6">
            <w:pPr>
              <w:pStyle w:val="TAC"/>
              <w:rPr>
                <w:szCs w:val="18"/>
              </w:rPr>
            </w:pPr>
            <w:r w:rsidRPr="008C3753">
              <w:rPr>
                <w:szCs w:val="18"/>
              </w:rPr>
              <w:t>6</w:t>
            </w:r>
          </w:p>
        </w:tc>
        <w:tc>
          <w:tcPr>
            <w:tcW w:w="1296" w:type="dxa"/>
          </w:tcPr>
          <w:p w14:paraId="3B9AA303" w14:textId="77777777" w:rsidR="008075F5" w:rsidRPr="008C3753" w:rsidRDefault="008075F5" w:rsidP="004474C6">
            <w:pPr>
              <w:pStyle w:val="TAC"/>
              <w:rPr>
                <w:szCs w:val="18"/>
              </w:rPr>
            </w:pPr>
            <w:r w:rsidRPr="008C3753">
              <w:rPr>
                <w:szCs w:val="18"/>
              </w:rPr>
              <w:t>12</w:t>
            </w:r>
          </w:p>
        </w:tc>
      </w:tr>
      <w:tr w:rsidR="008075F5" w:rsidRPr="008C3753" w14:paraId="1292F6CC" w14:textId="77777777" w:rsidTr="004474C6">
        <w:trPr>
          <w:jc w:val="center"/>
        </w:trPr>
        <w:tc>
          <w:tcPr>
            <w:tcW w:w="5184" w:type="dxa"/>
          </w:tcPr>
          <w:p w14:paraId="7D0DE79F" w14:textId="77777777" w:rsidR="008075F5" w:rsidRPr="008C3753" w:rsidRDefault="008075F5" w:rsidP="004474C6">
            <w:pPr>
              <w:pStyle w:val="TAC"/>
              <w:rPr>
                <w:szCs w:val="18"/>
              </w:rPr>
            </w:pPr>
            <w:proofErr w:type="spellStart"/>
            <w:r w:rsidRPr="008C3753">
              <w:rPr>
                <w:szCs w:val="18"/>
              </w:rPr>
              <w:t>nrofUplinkSlots</w:t>
            </w:r>
            <w:proofErr w:type="spellEnd"/>
          </w:p>
        </w:tc>
        <w:tc>
          <w:tcPr>
            <w:tcW w:w="1296" w:type="dxa"/>
          </w:tcPr>
          <w:p w14:paraId="197BA903" w14:textId="77777777" w:rsidR="008075F5" w:rsidRPr="008C3753" w:rsidRDefault="008075F5" w:rsidP="004474C6">
            <w:pPr>
              <w:pStyle w:val="TAC"/>
              <w:rPr>
                <w:szCs w:val="18"/>
              </w:rPr>
            </w:pPr>
            <w:r w:rsidRPr="008C3753">
              <w:rPr>
                <w:szCs w:val="18"/>
              </w:rPr>
              <w:t>1</w:t>
            </w:r>
          </w:p>
        </w:tc>
        <w:tc>
          <w:tcPr>
            <w:tcW w:w="1296" w:type="dxa"/>
          </w:tcPr>
          <w:p w14:paraId="380FA172" w14:textId="77777777" w:rsidR="008075F5" w:rsidRPr="008C3753" w:rsidRDefault="008075F5" w:rsidP="004474C6">
            <w:pPr>
              <w:pStyle w:val="TAC"/>
              <w:rPr>
                <w:szCs w:val="18"/>
              </w:rPr>
            </w:pPr>
            <w:r w:rsidRPr="008C3753">
              <w:rPr>
                <w:szCs w:val="18"/>
              </w:rPr>
              <w:t>2</w:t>
            </w:r>
          </w:p>
        </w:tc>
        <w:tc>
          <w:tcPr>
            <w:tcW w:w="1296" w:type="dxa"/>
          </w:tcPr>
          <w:p w14:paraId="4AB16596" w14:textId="77777777" w:rsidR="008075F5" w:rsidRPr="008C3753" w:rsidRDefault="008075F5" w:rsidP="004474C6">
            <w:pPr>
              <w:pStyle w:val="TAC"/>
              <w:rPr>
                <w:szCs w:val="18"/>
              </w:rPr>
            </w:pPr>
            <w:r w:rsidRPr="008C3753">
              <w:rPr>
                <w:szCs w:val="18"/>
              </w:rPr>
              <w:t>4</w:t>
            </w:r>
          </w:p>
        </w:tc>
      </w:tr>
      <w:tr w:rsidR="008075F5" w:rsidRPr="008C3753" w14:paraId="5EA99CEB" w14:textId="77777777" w:rsidTr="004474C6">
        <w:trPr>
          <w:jc w:val="center"/>
        </w:trPr>
        <w:tc>
          <w:tcPr>
            <w:tcW w:w="5184" w:type="dxa"/>
          </w:tcPr>
          <w:p w14:paraId="2B12B8A4" w14:textId="77777777" w:rsidR="008075F5" w:rsidRPr="008C3753" w:rsidRDefault="008075F5" w:rsidP="004474C6">
            <w:pPr>
              <w:pStyle w:val="TAC"/>
              <w:rPr>
                <w:szCs w:val="18"/>
              </w:rPr>
            </w:pPr>
            <w:proofErr w:type="spellStart"/>
            <w:r w:rsidRPr="008C3753">
              <w:rPr>
                <w:szCs w:val="18"/>
              </w:rPr>
              <w:t>nrofUplinkSymbols</w:t>
            </w:r>
            <w:proofErr w:type="spellEnd"/>
          </w:p>
        </w:tc>
        <w:tc>
          <w:tcPr>
            <w:tcW w:w="1296" w:type="dxa"/>
          </w:tcPr>
          <w:p w14:paraId="08423ED4" w14:textId="77777777" w:rsidR="008075F5" w:rsidRPr="008C3753" w:rsidRDefault="008075F5" w:rsidP="004474C6">
            <w:pPr>
              <w:pStyle w:val="TAC"/>
              <w:rPr>
                <w:szCs w:val="18"/>
              </w:rPr>
            </w:pPr>
            <w:r w:rsidRPr="008C3753">
              <w:rPr>
                <w:szCs w:val="18"/>
              </w:rPr>
              <w:t>2</w:t>
            </w:r>
          </w:p>
        </w:tc>
        <w:tc>
          <w:tcPr>
            <w:tcW w:w="1296" w:type="dxa"/>
          </w:tcPr>
          <w:p w14:paraId="7070F6EC" w14:textId="77777777" w:rsidR="008075F5" w:rsidRPr="008C3753" w:rsidRDefault="008075F5" w:rsidP="004474C6">
            <w:pPr>
              <w:pStyle w:val="TAC"/>
              <w:rPr>
                <w:szCs w:val="18"/>
              </w:rPr>
            </w:pPr>
            <w:r w:rsidRPr="008C3753">
              <w:rPr>
                <w:szCs w:val="18"/>
              </w:rPr>
              <w:t>4</w:t>
            </w:r>
          </w:p>
        </w:tc>
        <w:tc>
          <w:tcPr>
            <w:tcW w:w="1296" w:type="dxa"/>
          </w:tcPr>
          <w:p w14:paraId="38BDA682" w14:textId="77777777" w:rsidR="008075F5" w:rsidRPr="008C3753" w:rsidRDefault="008075F5" w:rsidP="004474C6">
            <w:pPr>
              <w:pStyle w:val="TAC"/>
              <w:rPr>
                <w:szCs w:val="18"/>
              </w:rPr>
            </w:pPr>
            <w:r w:rsidRPr="008C3753">
              <w:rPr>
                <w:szCs w:val="18"/>
              </w:rPr>
              <w:t>8</w:t>
            </w:r>
          </w:p>
        </w:tc>
      </w:tr>
    </w:tbl>
    <w:p w14:paraId="5E0778B7" w14:textId="499DE483" w:rsidR="00FA783D" w:rsidRPr="00DD2FBD" w:rsidRDefault="00260842" w:rsidP="00A677FE">
      <w:pPr>
        <w:jc w:val="both"/>
        <w:rPr>
          <w:b/>
          <w:i/>
        </w:rPr>
      </w:pPr>
      <w:r>
        <w:rPr>
          <w:b/>
          <w:i/>
        </w:rPr>
        <w:t xml:space="preserve">Proposal 1: </w:t>
      </w:r>
      <w:r w:rsidR="00DD2FBD" w:rsidRPr="00260842">
        <w:rPr>
          <w:rFonts w:hint="eastAsia"/>
          <w:b/>
          <w:i/>
        </w:rPr>
        <w:t>For the transition period between SBFD and non-SBFD symbols</w:t>
      </w:r>
      <w:r w:rsidR="00DD2FBD">
        <w:rPr>
          <w:b/>
          <w:i/>
        </w:rPr>
        <w:t xml:space="preserve">, reuse the existing TDD testing configuration and the existing test procedure for transmitter transient period as baseline. Necessary SBFD flavour should be added into testing configuration e.g. SBFD time domain configuration.  </w:t>
      </w:r>
    </w:p>
    <w:p w14:paraId="5A2D6799" w14:textId="5380E218" w:rsidR="00DD2FBD" w:rsidRDefault="00DD2FBD" w:rsidP="00DD2FBD">
      <w:pPr>
        <w:pStyle w:val="2"/>
        <w:spacing w:after="240"/>
      </w:pPr>
      <w:r>
        <w:t xml:space="preserve">In-channel adjacent </w:t>
      </w:r>
      <w:proofErr w:type="spellStart"/>
      <w:r>
        <w:t>subband</w:t>
      </w:r>
      <w:proofErr w:type="spellEnd"/>
      <w:r>
        <w:t xml:space="preserve"> leakage</w:t>
      </w:r>
    </w:p>
    <w:p w14:paraId="7733B1A1" w14:textId="44257161" w:rsidR="008075F5" w:rsidRDefault="008075F5" w:rsidP="00DD2FBD">
      <w:pPr>
        <w:jc w:val="both"/>
        <w:rPr>
          <w:lang w:eastAsia="en-US"/>
        </w:rPr>
      </w:pPr>
      <w:r>
        <w:rPr>
          <w:lang w:eastAsia="en-US"/>
        </w:rPr>
        <w:t xml:space="preserve">For this new RF requirement for SBFD, the existing test model should be updated since the DL signal is no longer transmitted in </w:t>
      </w:r>
      <w:r w:rsidR="00CB533F">
        <w:rPr>
          <w:lang w:eastAsia="en-US"/>
        </w:rPr>
        <w:t xml:space="preserve">the whole </w:t>
      </w:r>
      <w:r>
        <w:rPr>
          <w:lang w:eastAsia="en-US"/>
        </w:rPr>
        <w:t>carrier.</w:t>
      </w:r>
      <w:r w:rsidR="006E2B8E">
        <w:rPr>
          <w:lang w:eastAsia="en-US"/>
        </w:rPr>
        <w:t xml:space="preserve"> Specifically, the number of RBs allocated for PDSCH should be the RB number assigned for DL </w:t>
      </w:r>
      <w:proofErr w:type="spellStart"/>
      <w:r w:rsidR="006E2B8E">
        <w:rPr>
          <w:lang w:eastAsia="en-US"/>
        </w:rPr>
        <w:t>subband</w:t>
      </w:r>
      <w:proofErr w:type="spellEnd"/>
      <w:r w:rsidR="0099064C">
        <w:rPr>
          <w:lang w:eastAsia="en-US"/>
        </w:rPr>
        <w:t xml:space="preserve"> i.e</w:t>
      </w:r>
      <w:r w:rsidR="006E2B8E">
        <w:rPr>
          <w:lang w:eastAsia="en-US"/>
        </w:rPr>
        <w:t>.</w:t>
      </w:r>
      <w:r w:rsidR="0099064C">
        <w:rPr>
          <w:lang w:eastAsia="en-US"/>
        </w:rPr>
        <w:t xml:space="preserve"> N</w:t>
      </w:r>
      <w:r w:rsidR="0099064C" w:rsidRPr="0099064C">
        <w:rPr>
          <w:vertAlign w:val="subscript"/>
          <w:lang w:eastAsia="en-US"/>
        </w:rPr>
        <w:t>RB, SBFD_DL</w:t>
      </w:r>
      <w:r w:rsidR="0099064C">
        <w:rPr>
          <w:lang w:eastAsia="en-US"/>
        </w:rPr>
        <w:t xml:space="preserve"> for DU/UD case and N</w:t>
      </w:r>
      <w:r w:rsidR="0099064C" w:rsidRPr="0099064C">
        <w:rPr>
          <w:vertAlign w:val="subscript"/>
          <w:lang w:eastAsia="en-US"/>
        </w:rPr>
        <w:t>RB, SBFD_DL</w:t>
      </w:r>
      <w:r w:rsidR="00C40350">
        <w:rPr>
          <w:vertAlign w:val="subscript"/>
          <w:lang w:eastAsia="en-US"/>
        </w:rPr>
        <w:t>_1</w:t>
      </w:r>
      <w:r w:rsidR="00C40350">
        <w:rPr>
          <w:lang w:eastAsia="en-US"/>
        </w:rPr>
        <w:t>, N</w:t>
      </w:r>
      <w:r w:rsidR="00C40350" w:rsidRPr="0099064C">
        <w:rPr>
          <w:vertAlign w:val="subscript"/>
          <w:lang w:eastAsia="en-US"/>
        </w:rPr>
        <w:t>RB, SBFD_DL</w:t>
      </w:r>
      <w:r w:rsidR="00C40350">
        <w:rPr>
          <w:vertAlign w:val="subscript"/>
          <w:lang w:eastAsia="en-US"/>
        </w:rPr>
        <w:t xml:space="preserve">_2 </w:t>
      </w:r>
      <w:r w:rsidR="0099064C">
        <w:rPr>
          <w:lang w:eastAsia="en-US"/>
        </w:rPr>
        <w:t>for DUD case.</w:t>
      </w:r>
    </w:p>
    <w:p w14:paraId="514F4263" w14:textId="77777777" w:rsidR="00CB533F" w:rsidRPr="008C3753" w:rsidRDefault="00CB533F" w:rsidP="00CB533F">
      <w:pPr>
        <w:pStyle w:val="TH"/>
      </w:pPr>
      <w:r w:rsidRPr="008C3753">
        <w:lastRenderedPageBreak/>
        <w:t xml:space="preserve">Table 4.9.2.2-2: Common physical channel parameters for PDCCH for </w:t>
      </w:r>
      <w:r w:rsidRPr="008C3753">
        <w:rPr>
          <w:i/>
        </w:rPr>
        <w:t>BS type 1-C</w:t>
      </w:r>
      <w:r w:rsidRPr="008C3753">
        <w:t xml:space="preserve"> and </w:t>
      </w:r>
      <w:r w:rsidRPr="008C3753">
        <w:rPr>
          <w:i/>
        </w:rPr>
        <w:t>BS type 1-H</w:t>
      </w:r>
      <w:r w:rsidRPr="008C3753">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8"/>
        <w:gridCol w:w="813"/>
      </w:tblGrid>
      <w:tr w:rsidR="00CB533F" w:rsidRPr="008C3753" w14:paraId="78D1FC95" w14:textId="77777777" w:rsidTr="004474C6">
        <w:trPr>
          <w:jc w:val="center"/>
        </w:trPr>
        <w:tc>
          <w:tcPr>
            <w:tcW w:w="0" w:type="auto"/>
          </w:tcPr>
          <w:p w14:paraId="68B2AD40" w14:textId="77777777" w:rsidR="00CB533F" w:rsidRPr="008C3753" w:rsidRDefault="00CB533F" w:rsidP="004474C6">
            <w:pPr>
              <w:pStyle w:val="TAH"/>
            </w:pPr>
            <w:r w:rsidRPr="008C3753">
              <w:t>Parameter</w:t>
            </w:r>
          </w:p>
        </w:tc>
        <w:tc>
          <w:tcPr>
            <w:tcW w:w="0" w:type="auto"/>
          </w:tcPr>
          <w:p w14:paraId="29AD4F8F" w14:textId="77777777" w:rsidR="00CB533F" w:rsidRPr="008C3753" w:rsidRDefault="00CB533F" w:rsidP="004474C6">
            <w:pPr>
              <w:pStyle w:val="TAH"/>
            </w:pPr>
            <w:r w:rsidRPr="008C3753">
              <w:t>Value</w:t>
            </w:r>
          </w:p>
        </w:tc>
      </w:tr>
      <w:tr w:rsidR="00CB533F" w:rsidRPr="008C3753" w14:paraId="39E03627" w14:textId="77777777" w:rsidTr="004474C6">
        <w:trPr>
          <w:jc w:val="center"/>
        </w:trPr>
        <w:tc>
          <w:tcPr>
            <w:tcW w:w="0" w:type="auto"/>
            <w:hideMark/>
          </w:tcPr>
          <w:p w14:paraId="2AD3E5F4" w14:textId="77777777" w:rsidR="00CB533F" w:rsidRPr="008C3753" w:rsidRDefault="00CB533F" w:rsidP="004474C6">
            <w:pPr>
              <w:pStyle w:val="TAC"/>
            </w:pPr>
            <w:r w:rsidRPr="008C3753">
              <w:t># of symbols used for control channel</w:t>
            </w:r>
          </w:p>
        </w:tc>
        <w:tc>
          <w:tcPr>
            <w:tcW w:w="0" w:type="auto"/>
          </w:tcPr>
          <w:p w14:paraId="1E298501" w14:textId="77777777" w:rsidR="00CB533F" w:rsidRPr="008C3753" w:rsidRDefault="00CB533F" w:rsidP="004474C6">
            <w:pPr>
              <w:pStyle w:val="TAC"/>
            </w:pPr>
            <w:r w:rsidRPr="008C3753">
              <w:t>2</w:t>
            </w:r>
          </w:p>
        </w:tc>
      </w:tr>
      <w:tr w:rsidR="00CB533F" w:rsidRPr="008C3753" w14:paraId="6E3E586A" w14:textId="77777777" w:rsidTr="004474C6">
        <w:trPr>
          <w:jc w:val="center"/>
        </w:trPr>
        <w:tc>
          <w:tcPr>
            <w:tcW w:w="0" w:type="auto"/>
          </w:tcPr>
          <w:p w14:paraId="698A583F" w14:textId="77777777" w:rsidR="00CB533F" w:rsidRPr="008C3753" w:rsidRDefault="00CB533F" w:rsidP="004474C6">
            <w:pPr>
              <w:pStyle w:val="TAC"/>
            </w:pPr>
            <w:r w:rsidRPr="008C3753">
              <w:t>Starting symbol number for control channel</w:t>
            </w:r>
          </w:p>
        </w:tc>
        <w:tc>
          <w:tcPr>
            <w:tcW w:w="0" w:type="auto"/>
          </w:tcPr>
          <w:p w14:paraId="7B68602B" w14:textId="77777777" w:rsidR="00CB533F" w:rsidRPr="008C3753" w:rsidRDefault="00CB533F" w:rsidP="004474C6">
            <w:pPr>
              <w:pStyle w:val="TAC"/>
            </w:pPr>
            <w:r w:rsidRPr="008C3753">
              <w:t>0</w:t>
            </w:r>
          </w:p>
        </w:tc>
      </w:tr>
      <w:tr w:rsidR="00CB533F" w:rsidRPr="008C3753" w14:paraId="12BF8854" w14:textId="77777777" w:rsidTr="004474C6">
        <w:trPr>
          <w:jc w:val="center"/>
        </w:trPr>
        <w:tc>
          <w:tcPr>
            <w:tcW w:w="0" w:type="auto"/>
            <w:hideMark/>
          </w:tcPr>
          <w:p w14:paraId="68D2D204" w14:textId="77777777" w:rsidR="00CB533F" w:rsidRPr="008C3753" w:rsidRDefault="00CB533F" w:rsidP="004474C6">
            <w:pPr>
              <w:pStyle w:val="TAC"/>
            </w:pPr>
            <w:r w:rsidRPr="008C3753">
              <w:t xml:space="preserve"># of CCEs allocated to PDCCH </w:t>
            </w:r>
          </w:p>
        </w:tc>
        <w:tc>
          <w:tcPr>
            <w:tcW w:w="0" w:type="auto"/>
            <w:hideMark/>
          </w:tcPr>
          <w:p w14:paraId="7ACFD8DD" w14:textId="77777777" w:rsidR="00CB533F" w:rsidRPr="008C3753" w:rsidRDefault="00CB533F" w:rsidP="004474C6">
            <w:pPr>
              <w:pStyle w:val="TAC"/>
            </w:pPr>
            <w:r w:rsidRPr="008C3753">
              <w:t>1</w:t>
            </w:r>
          </w:p>
        </w:tc>
      </w:tr>
      <w:tr w:rsidR="00CB533F" w:rsidRPr="008C3753" w14:paraId="33B97180" w14:textId="77777777" w:rsidTr="004474C6">
        <w:trPr>
          <w:jc w:val="center"/>
        </w:trPr>
        <w:tc>
          <w:tcPr>
            <w:tcW w:w="0" w:type="auto"/>
          </w:tcPr>
          <w:p w14:paraId="58DDC3AC" w14:textId="77777777" w:rsidR="00CB533F" w:rsidRPr="008C3753" w:rsidRDefault="00CB533F" w:rsidP="004474C6">
            <w:pPr>
              <w:pStyle w:val="TAC"/>
            </w:pPr>
            <w:r w:rsidRPr="008C3753">
              <w:t>Starting RB location for PDCCH</w:t>
            </w:r>
          </w:p>
        </w:tc>
        <w:tc>
          <w:tcPr>
            <w:tcW w:w="0" w:type="auto"/>
          </w:tcPr>
          <w:p w14:paraId="4EA8906C" w14:textId="77777777" w:rsidR="00CB533F" w:rsidRPr="008C3753" w:rsidRDefault="00CB533F" w:rsidP="004474C6">
            <w:pPr>
              <w:pStyle w:val="TAC"/>
            </w:pPr>
            <w:r w:rsidRPr="008C3753">
              <w:t>0</w:t>
            </w:r>
          </w:p>
        </w:tc>
      </w:tr>
      <w:tr w:rsidR="00CB533F" w:rsidRPr="008C3753" w14:paraId="2839F326" w14:textId="77777777" w:rsidTr="004474C6">
        <w:trPr>
          <w:jc w:val="center"/>
        </w:trPr>
        <w:tc>
          <w:tcPr>
            <w:tcW w:w="0" w:type="auto"/>
          </w:tcPr>
          <w:p w14:paraId="6C441569" w14:textId="77777777" w:rsidR="00CB533F" w:rsidRPr="008C3753" w:rsidRDefault="00CB533F" w:rsidP="004474C6">
            <w:pPr>
              <w:pStyle w:val="TAC"/>
            </w:pPr>
            <w:r w:rsidRPr="008C3753">
              <w:t># of available REGs</w:t>
            </w:r>
          </w:p>
        </w:tc>
        <w:tc>
          <w:tcPr>
            <w:tcW w:w="0" w:type="auto"/>
          </w:tcPr>
          <w:p w14:paraId="0AF65C27" w14:textId="77777777" w:rsidR="00CB533F" w:rsidRPr="008C3753" w:rsidRDefault="00CB533F" w:rsidP="004474C6">
            <w:pPr>
              <w:pStyle w:val="TAC"/>
            </w:pPr>
            <w:r w:rsidRPr="008C3753">
              <w:t>6</w:t>
            </w:r>
          </w:p>
        </w:tc>
      </w:tr>
      <w:tr w:rsidR="00CB533F" w:rsidRPr="008C3753" w14:paraId="7BE42DA7" w14:textId="77777777" w:rsidTr="004474C6">
        <w:trPr>
          <w:jc w:val="center"/>
        </w:trPr>
        <w:tc>
          <w:tcPr>
            <w:tcW w:w="0" w:type="auto"/>
          </w:tcPr>
          <w:p w14:paraId="5231CE5F" w14:textId="77777777" w:rsidR="00CB533F" w:rsidRPr="008C3753" w:rsidRDefault="00CB533F" w:rsidP="004474C6">
            <w:pPr>
              <w:pStyle w:val="TAC"/>
            </w:pPr>
            <w:r w:rsidRPr="008C3753">
              <w:t>Aggregation level</w:t>
            </w:r>
          </w:p>
        </w:tc>
        <w:tc>
          <w:tcPr>
            <w:tcW w:w="0" w:type="auto"/>
          </w:tcPr>
          <w:p w14:paraId="5BC6FCFC" w14:textId="77777777" w:rsidR="00CB533F" w:rsidRPr="008C3753" w:rsidRDefault="00CB533F" w:rsidP="004474C6">
            <w:pPr>
              <w:pStyle w:val="TAC"/>
            </w:pPr>
            <w:r w:rsidRPr="008C3753">
              <w:t>1</w:t>
            </w:r>
          </w:p>
        </w:tc>
      </w:tr>
      <w:tr w:rsidR="00CB533F" w:rsidRPr="008C3753" w14:paraId="7E911E09" w14:textId="77777777" w:rsidTr="004474C6">
        <w:trPr>
          <w:jc w:val="center"/>
        </w:trPr>
        <w:tc>
          <w:tcPr>
            <w:tcW w:w="0" w:type="auto"/>
            <w:hideMark/>
          </w:tcPr>
          <w:p w14:paraId="7BB86543" w14:textId="77777777" w:rsidR="00CB533F" w:rsidRPr="008C3753" w:rsidRDefault="00CB533F" w:rsidP="004474C6">
            <w:pPr>
              <w:pStyle w:val="TAC"/>
            </w:pPr>
            <w:r w:rsidRPr="008C3753">
              <w:t># of RBs not allocated for PDCCH in each symbol</w:t>
            </w:r>
          </w:p>
        </w:tc>
        <w:tc>
          <w:tcPr>
            <w:tcW w:w="0" w:type="auto"/>
            <w:hideMark/>
          </w:tcPr>
          <w:p w14:paraId="6C11B672" w14:textId="77777777" w:rsidR="00CB533F" w:rsidRPr="008C3753" w:rsidRDefault="00CB533F" w:rsidP="004474C6">
            <w:pPr>
              <w:pStyle w:val="TAC"/>
            </w:pPr>
            <w:r w:rsidRPr="008C3753">
              <w:t>N</w:t>
            </w:r>
            <w:r w:rsidRPr="008C3753">
              <w:rPr>
                <w:vertAlign w:val="subscript"/>
              </w:rPr>
              <w:t>RB</w:t>
            </w:r>
            <w:r w:rsidRPr="008C3753">
              <w:t xml:space="preserve"> – 3</w:t>
            </w:r>
          </w:p>
        </w:tc>
      </w:tr>
      <w:tr w:rsidR="00CB533F" w:rsidRPr="008C3753" w14:paraId="6AFFBD0C" w14:textId="77777777" w:rsidTr="004474C6">
        <w:trPr>
          <w:jc w:val="center"/>
        </w:trPr>
        <w:tc>
          <w:tcPr>
            <w:tcW w:w="0" w:type="auto"/>
          </w:tcPr>
          <w:p w14:paraId="203A2B65" w14:textId="77777777" w:rsidR="00CB533F" w:rsidRPr="008C3753" w:rsidRDefault="00CB533F" w:rsidP="004474C6">
            <w:pPr>
              <w:pStyle w:val="TAC"/>
            </w:pPr>
            <w:r w:rsidRPr="008C3753">
              <w:t>Ratio of PDCCH EPRE to DM-RS EPRE</w:t>
            </w:r>
          </w:p>
        </w:tc>
        <w:tc>
          <w:tcPr>
            <w:tcW w:w="0" w:type="auto"/>
          </w:tcPr>
          <w:p w14:paraId="729F795C" w14:textId="77777777" w:rsidR="00CB533F" w:rsidRPr="008C3753" w:rsidRDefault="00CB533F" w:rsidP="004474C6">
            <w:pPr>
              <w:pStyle w:val="TAC"/>
            </w:pPr>
            <w:r w:rsidRPr="008C3753">
              <w:t>0 dB</w:t>
            </w:r>
          </w:p>
        </w:tc>
      </w:tr>
      <w:tr w:rsidR="00CB533F" w:rsidRPr="008C3753" w14:paraId="6F461431" w14:textId="77777777" w:rsidTr="004474C6">
        <w:trPr>
          <w:jc w:val="center"/>
        </w:trPr>
        <w:tc>
          <w:tcPr>
            <w:tcW w:w="0" w:type="auto"/>
          </w:tcPr>
          <w:p w14:paraId="700474A9" w14:textId="77777777" w:rsidR="00CB533F" w:rsidRPr="008C3753" w:rsidRDefault="00CB533F" w:rsidP="004474C6">
            <w:pPr>
              <w:pStyle w:val="TAC"/>
            </w:pPr>
            <w:r w:rsidRPr="008C3753">
              <w:t>Boosting level of control channel</w:t>
            </w:r>
          </w:p>
        </w:tc>
        <w:tc>
          <w:tcPr>
            <w:tcW w:w="0" w:type="auto"/>
          </w:tcPr>
          <w:p w14:paraId="75FC689C" w14:textId="77777777" w:rsidR="00CB533F" w:rsidRPr="008C3753" w:rsidRDefault="00CB533F" w:rsidP="004474C6">
            <w:pPr>
              <w:pStyle w:val="TAC"/>
            </w:pPr>
            <w:r w:rsidRPr="008C3753">
              <w:t>0 dB</w:t>
            </w:r>
          </w:p>
        </w:tc>
      </w:tr>
    </w:tbl>
    <w:p w14:paraId="495446A9" w14:textId="18C71B87" w:rsidR="00DD2FBD" w:rsidRDefault="00CB533F" w:rsidP="00DD2FBD">
      <w:pPr>
        <w:jc w:val="both"/>
        <w:rPr>
          <w:lang w:eastAsia="en-US"/>
        </w:rPr>
      </w:pPr>
      <w:r>
        <w:rPr>
          <w:b/>
          <w:i/>
        </w:rPr>
        <w:t xml:space="preserve">Proposal 2: </w:t>
      </w:r>
      <w:r w:rsidRPr="00260842">
        <w:rPr>
          <w:rFonts w:hint="eastAsia"/>
          <w:b/>
          <w:i/>
        </w:rPr>
        <w:t>For the</w:t>
      </w:r>
      <w:r>
        <w:rPr>
          <w:b/>
          <w:i/>
        </w:rPr>
        <w:t xml:space="preserve"> </w:t>
      </w:r>
      <w:r w:rsidR="000947E9">
        <w:rPr>
          <w:b/>
          <w:i/>
        </w:rPr>
        <w:t xml:space="preserve">In-channel adjacent </w:t>
      </w:r>
      <w:proofErr w:type="spellStart"/>
      <w:r w:rsidR="000947E9">
        <w:rPr>
          <w:b/>
          <w:i/>
        </w:rPr>
        <w:t>subband</w:t>
      </w:r>
      <w:proofErr w:type="spellEnd"/>
      <w:r w:rsidR="000947E9">
        <w:rPr>
          <w:b/>
          <w:i/>
        </w:rPr>
        <w:t xml:space="preserve"> leakage, reuse the test model NR-FR1-TM1.1 and NR-FR2-TM1.1 and change the </w:t>
      </w:r>
      <w:r w:rsidR="000947E9" w:rsidRPr="000947E9">
        <w:rPr>
          <w:b/>
          <w:i/>
          <w:lang w:eastAsia="en-US"/>
        </w:rPr>
        <w:t>N</w:t>
      </w:r>
      <w:r w:rsidR="000947E9" w:rsidRPr="000947E9">
        <w:rPr>
          <w:b/>
          <w:i/>
          <w:vertAlign w:val="subscript"/>
          <w:lang w:eastAsia="en-US"/>
        </w:rPr>
        <w:t>RB</w:t>
      </w:r>
      <w:r w:rsidR="000947E9">
        <w:rPr>
          <w:b/>
          <w:i/>
        </w:rPr>
        <w:t xml:space="preserve"> as </w:t>
      </w:r>
      <w:r w:rsidR="000947E9" w:rsidRPr="000947E9">
        <w:rPr>
          <w:b/>
          <w:i/>
          <w:lang w:eastAsia="en-US"/>
        </w:rPr>
        <w:t>N</w:t>
      </w:r>
      <w:r w:rsidR="000947E9" w:rsidRPr="000947E9">
        <w:rPr>
          <w:b/>
          <w:i/>
          <w:vertAlign w:val="subscript"/>
          <w:lang w:eastAsia="en-US"/>
        </w:rPr>
        <w:t>RB, SBFD_DL</w:t>
      </w:r>
      <w:r w:rsidR="000947E9" w:rsidRPr="000947E9">
        <w:rPr>
          <w:b/>
          <w:i/>
          <w:lang w:eastAsia="en-US"/>
        </w:rPr>
        <w:t xml:space="preserve"> for DU/UD case and N</w:t>
      </w:r>
      <w:r w:rsidR="000947E9" w:rsidRPr="000947E9">
        <w:rPr>
          <w:b/>
          <w:i/>
          <w:vertAlign w:val="subscript"/>
          <w:lang w:eastAsia="en-US"/>
        </w:rPr>
        <w:t>RB, SBFD_DL_1</w:t>
      </w:r>
      <w:r w:rsidR="000947E9" w:rsidRPr="000947E9">
        <w:rPr>
          <w:b/>
          <w:i/>
          <w:lang w:eastAsia="en-US"/>
        </w:rPr>
        <w:t>, N</w:t>
      </w:r>
      <w:r w:rsidR="000947E9" w:rsidRPr="000947E9">
        <w:rPr>
          <w:b/>
          <w:i/>
          <w:vertAlign w:val="subscript"/>
          <w:lang w:eastAsia="en-US"/>
        </w:rPr>
        <w:t xml:space="preserve">RB, SBFD_DL_2 </w:t>
      </w:r>
      <w:r w:rsidR="000947E9" w:rsidRPr="000947E9">
        <w:rPr>
          <w:b/>
          <w:i/>
          <w:lang w:eastAsia="en-US"/>
        </w:rPr>
        <w:t>for DUD case</w:t>
      </w:r>
      <w:r w:rsidR="000947E9">
        <w:rPr>
          <w:b/>
          <w:i/>
          <w:lang w:eastAsia="en-US"/>
        </w:rPr>
        <w:t>. The test procedure for absolute ACLR limit can be used as baseline.</w:t>
      </w:r>
    </w:p>
    <w:p w14:paraId="15363771" w14:textId="5C0C9E0A" w:rsidR="000947E9" w:rsidRDefault="000947E9" w:rsidP="000947E9">
      <w:pPr>
        <w:pStyle w:val="2"/>
        <w:spacing w:after="240"/>
      </w:pPr>
      <w:r>
        <w:t xml:space="preserve">In-channel adjacent </w:t>
      </w:r>
      <w:proofErr w:type="spellStart"/>
      <w:r>
        <w:t>subband</w:t>
      </w:r>
      <w:proofErr w:type="spellEnd"/>
      <w:r>
        <w:t xml:space="preserve"> blocking</w:t>
      </w:r>
    </w:p>
    <w:p w14:paraId="7EC5B1C9" w14:textId="751F1FEE" w:rsidR="00DD2FBD" w:rsidRDefault="00114C1A" w:rsidP="00A677FE">
      <w:pPr>
        <w:jc w:val="both"/>
        <w:rPr>
          <w:lang w:eastAsia="en-US"/>
        </w:rPr>
      </w:pPr>
      <w:r>
        <w:rPr>
          <w:lang w:eastAsia="en-US"/>
        </w:rPr>
        <w:t xml:space="preserve">Unlike the above new RF requirement for SBFD, we think the difference between it and the legacy in-band blocking is not that much, so we propose to use the existing test procedure for in-band blocking as basis and check if modification for SBFD is needed.  </w:t>
      </w:r>
    </w:p>
    <w:p w14:paraId="052FDC87" w14:textId="0B10680A" w:rsidR="007C23EE" w:rsidRDefault="00114C1A" w:rsidP="008858E9">
      <w:pPr>
        <w:jc w:val="both"/>
        <w:rPr>
          <w:lang w:eastAsia="en-US"/>
        </w:rPr>
      </w:pPr>
      <w:r>
        <w:rPr>
          <w:b/>
          <w:i/>
        </w:rPr>
        <w:t xml:space="preserve">Proposal 3: </w:t>
      </w:r>
      <w:r w:rsidRPr="00260842">
        <w:rPr>
          <w:rFonts w:hint="eastAsia"/>
          <w:b/>
          <w:i/>
        </w:rPr>
        <w:t>For the</w:t>
      </w:r>
      <w:r>
        <w:rPr>
          <w:b/>
          <w:i/>
        </w:rPr>
        <w:t xml:space="preserve"> In-channel adjacent </w:t>
      </w:r>
      <w:proofErr w:type="spellStart"/>
      <w:r>
        <w:rPr>
          <w:b/>
          <w:i/>
        </w:rPr>
        <w:t>subband</w:t>
      </w:r>
      <w:proofErr w:type="spellEnd"/>
      <w:r>
        <w:rPr>
          <w:b/>
          <w:i/>
        </w:rPr>
        <w:t xml:space="preserve"> blocking, use the existing test procedure for in-band blocking as baseline.</w:t>
      </w:r>
    </w:p>
    <w:p w14:paraId="4E5D2DD5" w14:textId="77777777" w:rsidR="003076B4" w:rsidRPr="008443AA" w:rsidRDefault="003076B4"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1E84FE6F" w14:textId="073F2527" w:rsidR="00A02B3E" w:rsidRDefault="00AB1467" w:rsidP="00AA2D97">
      <w:pPr>
        <w:jc w:val="both"/>
      </w:pPr>
      <w:r w:rsidRPr="00086BFD">
        <w:t>In this contribution we discussed</w:t>
      </w:r>
      <w:r>
        <w:rPr>
          <w:rFonts w:hint="eastAsia"/>
        </w:rPr>
        <w:t xml:space="preserve"> </w:t>
      </w:r>
      <w:r w:rsidRPr="00086BFD">
        <w:t>on the</w:t>
      </w:r>
      <w:r>
        <w:t xml:space="preserve"> </w:t>
      </w:r>
      <w:r w:rsidR="00114C1A">
        <w:t xml:space="preserve">conformance testing for </w:t>
      </w:r>
      <w:r w:rsidR="003076B4" w:rsidRPr="003076B4">
        <w:t>new requirements for SBFD</w:t>
      </w:r>
      <w:r w:rsidR="007265B2">
        <w:t>.</w:t>
      </w:r>
      <w:r w:rsidRPr="00086BFD">
        <w:t xml:space="preserve"> </w:t>
      </w:r>
      <w:r w:rsidR="00796C4E">
        <w:t>W</w:t>
      </w:r>
      <w:r w:rsidRPr="00086BFD">
        <w:t>e have the following</w:t>
      </w:r>
      <w:r w:rsidR="00114C1A">
        <w:t xml:space="preserve"> </w:t>
      </w:r>
      <w:r w:rsidRPr="00086BFD">
        <w:t>proposal</w:t>
      </w:r>
      <w:r w:rsidR="00C854F5">
        <w:t>s</w:t>
      </w:r>
      <w:r w:rsidRPr="00086BFD">
        <w:t>:</w:t>
      </w:r>
    </w:p>
    <w:p w14:paraId="1B0A963F" w14:textId="77777777" w:rsidR="0013561A" w:rsidRPr="00DD2FBD" w:rsidRDefault="0013561A" w:rsidP="0013561A">
      <w:pPr>
        <w:jc w:val="both"/>
        <w:rPr>
          <w:b/>
          <w:i/>
        </w:rPr>
      </w:pPr>
      <w:r>
        <w:rPr>
          <w:b/>
          <w:i/>
        </w:rPr>
        <w:t xml:space="preserve">Proposal 1: </w:t>
      </w:r>
      <w:r w:rsidRPr="00260842">
        <w:rPr>
          <w:rFonts w:hint="eastAsia"/>
          <w:b/>
          <w:i/>
        </w:rPr>
        <w:t>For the transition period between SBFD and non-SBFD symbols</w:t>
      </w:r>
      <w:r>
        <w:rPr>
          <w:b/>
          <w:i/>
        </w:rPr>
        <w:t xml:space="preserve">, reuse the existing TDD testing configuration and the existing test procedure for transmitter transient period as baseline. Necessary SBFD flavour should be added into testing configuration e.g. SBFD time domain configuration.  </w:t>
      </w:r>
    </w:p>
    <w:p w14:paraId="322F7416" w14:textId="77777777" w:rsidR="0013561A" w:rsidRDefault="0013561A" w:rsidP="0013561A">
      <w:pPr>
        <w:jc w:val="both"/>
        <w:rPr>
          <w:lang w:eastAsia="en-US"/>
        </w:rPr>
      </w:pPr>
      <w:r>
        <w:rPr>
          <w:b/>
          <w:i/>
        </w:rPr>
        <w:t xml:space="preserve">Proposal 2: </w:t>
      </w:r>
      <w:r w:rsidRPr="00260842">
        <w:rPr>
          <w:rFonts w:hint="eastAsia"/>
          <w:b/>
          <w:i/>
        </w:rPr>
        <w:t>For the</w:t>
      </w:r>
      <w:r>
        <w:rPr>
          <w:b/>
          <w:i/>
        </w:rPr>
        <w:t xml:space="preserve"> In-channel adjacent </w:t>
      </w:r>
      <w:proofErr w:type="spellStart"/>
      <w:r>
        <w:rPr>
          <w:b/>
          <w:i/>
        </w:rPr>
        <w:t>subband</w:t>
      </w:r>
      <w:proofErr w:type="spellEnd"/>
      <w:r>
        <w:rPr>
          <w:b/>
          <w:i/>
        </w:rPr>
        <w:t xml:space="preserve"> leakage, reuse the test model NR-FR1-TM1.1 and NR-FR2-TM1.1 and change the </w:t>
      </w:r>
      <w:r w:rsidRPr="000947E9">
        <w:rPr>
          <w:b/>
          <w:i/>
          <w:lang w:eastAsia="en-US"/>
        </w:rPr>
        <w:t>N</w:t>
      </w:r>
      <w:r w:rsidRPr="000947E9">
        <w:rPr>
          <w:b/>
          <w:i/>
          <w:vertAlign w:val="subscript"/>
          <w:lang w:eastAsia="en-US"/>
        </w:rPr>
        <w:t>RB</w:t>
      </w:r>
      <w:r>
        <w:rPr>
          <w:b/>
          <w:i/>
        </w:rPr>
        <w:t xml:space="preserve"> as </w:t>
      </w:r>
      <w:r w:rsidRPr="000947E9">
        <w:rPr>
          <w:b/>
          <w:i/>
          <w:lang w:eastAsia="en-US"/>
        </w:rPr>
        <w:t>N</w:t>
      </w:r>
      <w:r w:rsidRPr="000947E9">
        <w:rPr>
          <w:b/>
          <w:i/>
          <w:vertAlign w:val="subscript"/>
          <w:lang w:eastAsia="en-US"/>
        </w:rPr>
        <w:t>RB, SBFD_DL</w:t>
      </w:r>
      <w:r w:rsidRPr="000947E9">
        <w:rPr>
          <w:b/>
          <w:i/>
          <w:lang w:eastAsia="en-US"/>
        </w:rPr>
        <w:t xml:space="preserve"> for DU/UD case and N</w:t>
      </w:r>
      <w:r w:rsidRPr="000947E9">
        <w:rPr>
          <w:b/>
          <w:i/>
          <w:vertAlign w:val="subscript"/>
          <w:lang w:eastAsia="en-US"/>
        </w:rPr>
        <w:t>RB, SBFD_DL_1</w:t>
      </w:r>
      <w:r w:rsidRPr="000947E9">
        <w:rPr>
          <w:b/>
          <w:i/>
          <w:lang w:eastAsia="en-US"/>
        </w:rPr>
        <w:t>, N</w:t>
      </w:r>
      <w:r w:rsidRPr="000947E9">
        <w:rPr>
          <w:b/>
          <w:i/>
          <w:vertAlign w:val="subscript"/>
          <w:lang w:eastAsia="en-US"/>
        </w:rPr>
        <w:t xml:space="preserve">RB, SBFD_DL_2 </w:t>
      </w:r>
      <w:r w:rsidRPr="000947E9">
        <w:rPr>
          <w:b/>
          <w:i/>
          <w:lang w:eastAsia="en-US"/>
        </w:rPr>
        <w:t>for DUD case</w:t>
      </w:r>
      <w:r>
        <w:rPr>
          <w:b/>
          <w:i/>
          <w:lang w:eastAsia="en-US"/>
        </w:rPr>
        <w:t>. The test procedure for absolute ACLR limit can be used as baseline.</w:t>
      </w:r>
    </w:p>
    <w:p w14:paraId="50A7F95C" w14:textId="77777777" w:rsidR="0013561A" w:rsidRDefault="0013561A" w:rsidP="0013561A">
      <w:pPr>
        <w:jc w:val="both"/>
        <w:rPr>
          <w:lang w:eastAsia="en-US"/>
        </w:rPr>
      </w:pPr>
      <w:r>
        <w:rPr>
          <w:b/>
          <w:i/>
        </w:rPr>
        <w:t xml:space="preserve">Proposal 3: </w:t>
      </w:r>
      <w:r w:rsidRPr="00260842">
        <w:rPr>
          <w:rFonts w:hint="eastAsia"/>
          <w:b/>
          <w:i/>
        </w:rPr>
        <w:t>For the</w:t>
      </w:r>
      <w:r>
        <w:rPr>
          <w:b/>
          <w:i/>
        </w:rPr>
        <w:t xml:space="preserve"> In-channel adjacent </w:t>
      </w:r>
      <w:proofErr w:type="spellStart"/>
      <w:r>
        <w:rPr>
          <w:b/>
          <w:i/>
        </w:rPr>
        <w:t>subband</w:t>
      </w:r>
      <w:proofErr w:type="spellEnd"/>
      <w:r>
        <w:rPr>
          <w:b/>
          <w:i/>
        </w:rPr>
        <w:t xml:space="preserve"> blocking, use the existing test procedure for in-band blocking as baseline.</w:t>
      </w:r>
    </w:p>
    <w:p w14:paraId="1CC90F8F" w14:textId="77777777" w:rsidR="0019785D" w:rsidRPr="00472976" w:rsidRDefault="0019785D" w:rsidP="00AA2D97">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54742034" w14:textId="2C1A4726" w:rsidR="0084780F" w:rsidRDefault="009E2A52" w:rsidP="009E2A52">
      <w:pPr>
        <w:numPr>
          <w:ilvl w:val="0"/>
          <w:numId w:val="10"/>
        </w:numPr>
        <w:tabs>
          <w:tab w:val="clear" w:pos="720"/>
          <w:tab w:val="num" w:pos="426"/>
        </w:tabs>
        <w:overflowPunct/>
        <w:autoSpaceDE/>
        <w:autoSpaceDN/>
        <w:adjustRightInd/>
        <w:ind w:left="426" w:hanging="426"/>
        <w:jc w:val="both"/>
        <w:textAlignment w:val="auto"/>
      </w:pPr>
      <w:r>
        <w:t>R4-</w:t>
      </w:r>
      <w:r w:rsidR="000B06B7">
        <w:t>25</w:t>
      </w:r>
      <w:r w:rsidR="00DC6A35">
        <w:t>12665</w:t>
      </w:r>
      <w:r w:rsidR="000B06B7">
        <w:t xml:space="preserve">, </w:t>
      </w:r>
      <w:r w:rsidR="000B06B7" w:rsidRPr="001D14BB">
        <w:t>“</w:t>
      </w:r>
      <w:r w:rsidR="000B06B7" w:rsidRPr="00015073">
        <w:t>Way Forward for [11</w:t>
      </w:r>
      <w:r w:rsidR="001D4182">
        <w:t>6</w:t>
      </w:r>
      <w:r w:rsidR="000B06B7" w:rsidRPr="00015073">
        <w:t xml:space="preserve">][306] </w:t>
      </w:r>
      <w:proofErr w:type="spellStart"/>
      <w:r w:rsidR="000B06B7" w:rsidRPr="00015073">
        <w:t>NR_duplex_evo_General</w:t>
      </w:r>
      <w:proofErr w:type="spellEnd"/>
      <w:r w:rsidR="000B06B7" w:rsidRPr="001D14BB">
        <w:t xml:space="preserve">”, </w:t>
      </w:r>
      <w:r w:rsidR="000B06B7">
        <w:t>Samsung</w:t>
      </w:r>
      <w:r w:rsidR="000B06B7" w:rsidRPr="001D14BB">
        <w:t>,</w:t>
      </w:r>
      <w:r w:rsidR="00DC6A35">
        <w:t xml:space="preserve"> CATT, </w:t>
      </w:r>
      <w:r w:rsidR="00DC6A35" w:rsidRPr="00DC6A35">
        <w:t xml:space="preserve">Charter, CMCC, Ericsson, Huawei, HiSilicon, Nokia, Qualcomm, </w:t>
      </w:r>
      <w:proofErr w:type="spellStart"/>
      <w:r w:rsidR="00DC6A35" w:rsidRPr="00DC6A35">
        <w:t>Tejas</w:t>
      </w:r>
      <w:proofErr w:type="spellEnd"/>
      <w:r w:rsidR="00DC6A35" w:rsidRPr="00DC6A35">
        <w:t xml:space="preserve"> Network, ZTE</w:t>
      </w:r>
      <w:r w:rsidR="00DC6A35">
        <w:t>,</w:t>
      </w:r>
      <w:r w:rsidR="000B06B7" w:rsidRPr="001D14BB">
        <w:t xml:space="preserve"> 3GPP TSG-RAN</w:t>
      </w:r>
      <w:r w:rsidR="000B06B7">
        <w:t>4</w:t>
      </w:r>
      <w:r w:rsidR="000B06B7" w:rsidRPr="001D14BB">
        <w:t xml:space="preserve"> Meeting #1</w:t>
      </w:r>
      <w:r w:rsidR="001D4182">
        <w:t>16</w:t>
      </w:r>
      <w:r w:rsidR="000B06B7" w:rsidRPr="001D14BB">
        <w:t xml:space="preserve">, </w:t>
      </w:r>
      <w:r w:rsidR="001D4182">
        <w:t>Bengaluru, India, August 25</w:t>
      </w:r>
      <w:r w:rsidR="000B06B7">
        <w:t>-2</w:t>
      </w:r>
      <w:r w:rsidR="001D4182">
        <w:t>9</w:t>
      </w:r>
      <w:r w:rsidR="000B06B7" w:rsidRPr="001D14BB">
        <w:t xml:space="preserve">, </w:t>
      </w:r>
      <w:r w:rsidR="003C444F">
        <w:t>2025</w:t>
      </w:r>
      <w:r w:rsidR="00BB41AF">
        <w:t>.</w:t>
      </w:r>
    </w:p>
    <w:p w14:paraId="2E11777A" w14:textId="7AAAFD23" w:rsidR="00891A46" w:rsidRPr="00B50B32" w:rsidRDefault="00891A46" w:rsidP="009E2A52">
      <w:pPr>
        <w:numPr>
          <w:ilvl w:val="0"/>
          <w:numId w:val="10"/>
        </w:numPr>
        <w:tabs>
          <w:tab w:val="clear" w:pos="720"/>
          <w:tab w:val="num" w:pos="426"/>
        </w:tabs>
        <w:overflowPunct/>
        <w:autoSpaceDE/>
        <w:autoSpaceDN/>
        <w:adjustRightInd/>
        <w:ind w:left="426" w:hanging="426"/>
        <w:jc w:val="both"/>
        <w:textAlignment w:val="auto"/>
      </w:pPr>
      <w:r>
        <w:t>R4-2511255, “</w:t>
      </w:r>
      <w:r w:rsidRPr="00891A46">
        <w:t>CR to TS38.104 to introduce BS RF requirement for SBFD-capable BS</w:t>
      </w:r>
      <w:r>
        <w:t xml:space="preserve">”, Samsung, </w:t>
      </w:r>
      <w:r w:rsidRPr="001D14BB">
        <w:t>3GPP TSG-RAN</w:t>
      </w:r>
      <w:r>
        <w:t>4</w:t>
      </w:r>
      <w:r w:rsidRPr="001D14BB">
        <w:t xml:space="preserve"> Meeting #1</w:t>
      </w:r>
      <w:r>
        <w:t>16</w:t>
      </w:r>
      <w:r w:rsidRPr="001D14BB">
        <w:t xml:space="preserve">, </w:t>
      </w:r>
      <w:r>
        <w:t>Bengaluru, India, August 25-29</w:t>
      </w:r>
      <w:r w:rsidRPr="001D14BB">
        <w:t xml:space="preserve">, </w:t>
      </w:r>
      <w:r>
        <w:t>2025.</w:t>
      </w:r>
    </w:p>
    <w:sectPr w:rsidR="00891A46" w:rsidRPr="00B50B32"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BD9188" w16cid:durableId="2C483528"/>
  <w16cid:commentId w16cid:paraId="0116F83C" w16cid:durableId="2C4832EB"/>
  <w16cid:commentId w16cid:paraId="2414EE6A" w16cid:durableId="2C4839C1"/>
  <w16cid:commentId w16cid:paraId="79688B73" w16cid:durableId="2C4833A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82C24" w14:textId="77777777" w:rsidR="001C0F64" w:rsidRDefault="001C0F64" w:rsidP="0052762B">
      <w:r>
        <w:separator/>
      </w:r>
    </w:p>
  </w:endnote>
  <w:endnote w:type="continuationSeparator" w:id="0">
    <w:p w14:paraId="2EE0A920" w14:textId="77777777" w:rsidR="001C0F64" w:rsidRDefault="001C0F6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256AD" w14:textId="77777777" w:rsidR="001C0F64" w:rsidRDefault="001C0F64" w:rsidP="0052762B">
      <w:r>
        <w:separator/>
      </w:r>
    </w:p>
  </w:footnote>
  <w:footnote w:type="continuationSeparator" w:id="0">
    <w:p w14:paraId="2C22EA02" w14:textId="77777777" w:rsidR="001C0F64" w:rsidRDefault="001C0F64"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AB704DF"/>
    <w:multiLevelType w:val="hybridMultilevel"/>
    <w:tmpl w:val="351CC316"/>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DE0A11"/>
    <w:multiLevelType w:val="hybridMultilevel"/>
    <w:tmpl w:val="A5F65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1305A"/>
    <w:multiLevelType w:val="hybridMultilevel"/>
    <w:tmpl w:val="528AD0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AF6888"/>
    <w:multiLevelType w:val="hybridMultilevel"/>
    <w:tmpl w:val="022A4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D33AEA"/>
    <w:multiLevelType w:val="hybridMultilevel"/>
    <w:tmpl w:val="B1323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26C79AD"/>
    <w:multiLevelType w:val="hybridMultilevel"/>
    <w:tmpl w:val="8D3261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2C3006"/>
    <w:multiLevelType w:val="hybridMultilevel"/>
    <w:tmpl w:val="011021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A310120"/>
    <w:multiLevelType w:val="hybridMultilevel"/>
    <w:tmpl w:val="63AAD39A"/>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980E95"/>
    <w:multiLevelType w:val="hybridMultilevel"/>
    <w:tmpl w:val="C9B8156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3"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20D29C2"/>
    <w:multiLevelType w:val="hybridMultilevel"/>
    <w:tmpl w:val="501219FC"/>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1"/>
  </w:num>
  <w:num w:numId="3">
    <w:abstractNumId w:val="14"/>
  </w:num>
  <w:num w:numId="4">
    <w:abstractNumId w:val="25"/>
  </w:num>
  <w:num w:numId="5">
    <w:abstractNumId w:val="24"/>
  </w:num>
  <w:num w:numId="6">
    <w:abstractNumId w:val="9"/>
  </w:num>
  <w:num w:numId="7">
    <w:abstractNumId w:val="20"/>
  </w:num>
  <w:num w:numId="8">
    <w:abstractNumId w:val="28"/>
  </w:num>
  <w:num w:numId="9">
    <w:abstractNumId w:val="6"/>
  </w:num>
  <w:num w:numId="10">
    <w:abstractNumId w:val="27"/>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7"/>
  </w:num>
  <w:num w:numId="14">
    <w:abstractNumId w:val="23"/>
  </w:num>
  <w:num w:numId="15">
    <w:abstractNumId w:val="2"/>
  </w:num>
  <w:num w:numId="16">
    <w:abstractNumId w:val="12"/>
  </w:num>
  <w:num w:numId="17">
    <w:abstractNumId w:val="1"/>
  </w:num>
  <w:num w:numId="18">
    <w:abstractNumId w:val="5"/>
  </w:num>
  <w:num w:numId="19">
    <w:abstractNumId w:val="16"/>
  </w:num>
  <w:num w:numId="20">
    <w:abstractNumId w:val="18"/>
  </w:num>
  <w:num w:numId="21">
    <w:abstractNumId w:val="10"/>
  </w:num>
  <w:num w:numId="22">
    <w:abstractNumId w:val="13"/>
  </w:num>
  <w:num w:numId="23">
    <w:abstractNumId w:val="7"/>
  </w:num>
  <w:num w:numId="24">
    <w:abstractNumId w:val="26"/>
  </w:num>
  <w:num w:numId="25">
    <w:abstractNumId w:val="21"/>
  </w:num>
  <w:num w:numId="26">
    <w:abstractNumId w:val="4"/>
  </w:num>
  <w:num w:numId="27">
    <w:abstractNumId w:val="8"/>
  </w:num>
  <w:num w:numId="28">
    <w:abstractNumId w:val="15"/>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47AA"/>
    <w:rsid w:val="000052A1"/>
    <w:rsid w:val="000053CD"/>
    <w:rsid w:val="000059BB"/>
    <w:rsid w:val="000059D0"/>
    <w:rsid w:val="00005B0B"/>
    <w:rsid w:val="00005F31"/>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C1C"/>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0E8F"/>
    <w:rsid w:val="00051233"/>
    <w:rsid w:val="0005130D"/>
    <w:rsid w:val="00051567"/>
    <w:rsid w:val="0005187B"/>
    <w:rsid w:val="000520A2"/>
    <w:rsid w:val="00052AC5"/>
    <w:rsid w:val="00052B27"/>
    <w:rsid w:val="00053083"/>
    <w:rsid w:val="0005317F"/>
    <w:rsid w:val="0005366B"/>
    <w:rsid w:val="00054062"/>
    <w:rsid w:val="00054B1C"/>
    <w:rsid w:val="00055332"/>
    <w:rsid w:val="000557C9"/>
    <w:rsid w:val="00055AD9"/>
    <w:rsid w:val="00056CBD"/>
    <w:rsid w:val="00056EAE"/>
    <w:rsid w:val="00057125"/>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BF8"/>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7E9"/>
    <w:rsid w:val="00094940"/>
    <w:rsid w:val="00094AE2"/>
    <w:rsid w:val="00094DD8"/>
    <w:rsid w:val="0009544E"/>
    <w:rsid w:val="0009612A"/>
    <w:rsid w:val="0009659B"/>
    <w:rsid w:val="0009675A"/>
    <w:rsid w:val="000967AD"/>
    <w:rsid w:val="000973F5"/>
    <w:rsid w:val="00097459"/>
    <w:rsid w:val="00097608"/>
    <w:rsid w:val="00097838"/>
    <w:rsid w:val="0009783A"/>
    <w:rsid w:val="00097C02"/>
    <w:rsid w:val="000A016B"/>
    <w:rsid w:val="000A16D1"/>
    <w:rsid w:val="000A1CE2"/>
    <w:rsid w:val="000A1CF5"/>
    <w:rsid w:val="000A2099"/>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6B7"/>
    <w:rsid w:val="000B0854"/>
    <w:rsid w:val="000B0AE6"/>
    <w:rsid w:val="000B0BA7"/>
    <w:rsid w:val="000B1F1E"/>
    <w:rsid w:val="000B2D47"/>
    <w:rsid w:val="000B2DA5"/>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7C0"/>
    <w:rsid w:val="000C3874"/>
    <w:rsid w:val="000C3D1C"/>
    <w:rsid w:val="000C4338"/>
    <w:rsid w:val="000C440D"/>
    <w:rsid w:val="000C458A"/>
    <w:rsid w:val="000C4D56"/>
    <w:rsid w:val="000C5B8E"/>
    <w:rsid w:val="000C5D17"/>
    <w:rsid w:val="000C5FCB"/>
    <w:rsid w:val="000C67EF"/>
    <w:rsid w:val="000C6B58"/>
    <w:rsid w:val="000C7058"/>
    <w:rsid w:val="000C7687"/>
    <w:rsid w:val="000C7887"/>
    <w:rsid w:val="000C7AAC"/>
    <w:rsid w:val="000C7C7C"/>
    <w:rsid w:val="000C7D98"/>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67"/>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2EFF"/>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3E42"/>
    <w:rsid w:val="00114108"/>
    <w:rsid w:val="001145CD"/>
    <w:rsid w:val="00114764"/>
    <w:rsid w:val="00114C1A"/>
    <w:rsid w:val="0011501A"/>
    <w:rsid w:val="001154A8"/>
    <w:rsid w:val="00115AEF"/>
    <w:rsid w:val="00116080"/>
    <w:rsid w:val="00116445"/>
    <w:rsid w:val="00116DF7"/>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1CB"/>
    <w:rsid w:val="00130DD2"/>
    <w:rsid w:val="001317D0"/>
    <w:rsid w:val="00131F11"/>
    <w:rsid w:val="00132936"/>
    <w:rsid w:val="0013293B"/>
    <w:rsid w:val="001329BF"/>
    <w:rsid w:val="00132B1C"/>
    <w:rsid w:val="00132D1F"/>
    <w:rsid w:val="00133EB9"/>
    <w:rsid w:val="00133EF3"/>
    <w:rsid w:val="0013425F"/>
    <w:rsid w:val="00134806"/>
    <w:rsid w:val="00134D71"/>
    <w:rsid w:val="0013512A"/>
    <w:rsid w:val="00135141"/>
    <w:rsid w:val="001353FC"/>
    <w:rsid w:val="00135566"/>
    <w:rsid w:val="0013561A"/>
    <w:rsid w:val="00135898"/>
    <w:rsid w:val="00135C70"/>
    <w:rsid w:val="00136B9F"/>
    <w:rsid w:val="00136ECA"/>
    <w:rsid w:val="001374F0"/>
    <w:rsid w:val="001375DC"/>
    <w:rsid w:val="00137C8F"/>
    <w:rsid w:val="00137D4A"/>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46FF8"/>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1F4"/>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26BB"/>
    <w:rsid w:val="00173821"/>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5D7D"/>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68D"/>
    <w:rsid w:val="00193752"/>
    <w:rsid w:val="00193F63"/>
    <w:rsid w:val="0019437A"/>
    <w:rsid w:val="0019457E"/>
    <w:rsid w:val="00194F1E"/>
    <w:rsid w:val="00195111"/>
    <w:rsid w:val="001952ED"/>
    <w:rsid w:val="001961BC"/>
    <w:rsid w:val="00196949"/>
    <w:rsid w:val="001972E1"/>
    <w:rsid w:val="0019742B"/>
    <w:rsid w:val="0019781D"/>
    <w:rsid w:val="0019785D"/>
    <w:rsid w:val="0019795B"/>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0AC"/>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0F64"/>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350"/>
    <w:rsid w:val="001C5661"/>
    <w:rsid w:val="001C614F"/>
    <w:rsid w:val="001C6272"/>
    <w:rsid w:val="001C650E"/>
    <w:rsid w:val="001C6572"/>
    <w:rsid w:val="001C66BA"/>
    <w:rsid w:val="001C715B"/>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182"/>
    <w:rsid w:val="001D4717"/>
    <w:rsid w:val="001D49D2"/>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093"/>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FE"/>
    <w:rsid w:val="00207D80"/>
    <w:rsid w:val="002101B4"/>
    <w:rsid w:val="00210250"/>
    <w:rsid w:val="00210A02"/>
    <w:rsid w:val="00210AB3"/>
    <w:rsid w:val="00210F80"/>
    <w:rsid w:val="00211125"/>
    <w:rsid w:val="002113BC"/>
    <w:rsid w:val="00211927"/>
    <w:rsid w:val="00211C7B"/>
    <w:rsid w:val="00211DD9"/>
    <w:rsid w:val="002122E4"/>
    <w:rsid w:val="00212630"/>
    <w:rsid w:val="00212750"/>
    <w:rsid w:val="00212F58"/>
    <w:rsid w:val="00213080"/>
    <w:rsid w:val="00213518"/>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7E1"/>
    <w:rsid w:val="0022587C"/>
    <w:rsid w:val="00225CA5"/>
    <w:rsid w:val="00225E3F"/>
    <w:rsid w:val="00226E14"/>
    <w:rsid w:val="00226FB8"/>
    <w:rsid w:val="0022715D"/>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FEA"/>
    <w:rsid w:val="00237339"/>
    <w:rsid w:val="00237463"/>
    <w:rsid w:val="00237506"/>
    <w:rsid w:val="002375BA"/>
    <w:rsid w:val="00237A2E"/>
    <w:rsid w:val="00237AE8"/>
    <w:rsid w:val="00237D98"/>
    <w:rsid w:val="0024014F"/>
    <w:rsid w:val="00240F78"/>
    <w:rsid w:val="00240FC0"/>
    <w:rsid w:val="0024120C"/>
    <w:rsid w:val="002415BD"/>
    <w:rsid w:val="00241962"/>
    <w:rsid w:val="00241C6C"/>
    <w:rsid w:val="00241DE3"/>
    <w:rsid w:val="00241EC6"/>
    <w:rsid w:val="00242785"/>
    <w:rsid w:val="00243513"/>
    <w:rsid w:val="00243A7B"/>
    <w:rsid w:val="00243F07"/>
    <w:rsid w:val="00244205"/>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0E27"/>
    <w:rsid w:val="002512DC"/>
    <w:rsid w:val="00251632"/>
    <w:rsid w:val="00251781"/>
    <w:rsid w:val="00251823"/>
    <w:rsid w:val="002526D0"/>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842"/>
    <w:rsid w:val="00260AEE"/>
    <w:rsid w:val="00260CB9"/>
    <w:rsid w:val="00261071"/>
    <w:rsid w:val="00261464"/>
    <w:rsid w:val="00261D36"/>
    <w:rsid w:val="00261E17"/>
    <w:rsid w:val="0026220D"/>
    <w:rsid w:val="00262996"/>
    <w:rsid w:val="002629DD"/>
    <w:rsid w:val="00262B41"/>
    <w:rsid w:val="00262E3A"/>
    <w:rsid w:val="0026385D"/>
    <w:rsid w:val="00263E65"/>
    <w:rsid w:val="0026479C"/>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28F"/>
    <w:rsid w:val="00272674"/>
    <w:rsid w:val="00273008"/>
    <w:rsid w:val="00273E3E"/>
    <w:rsid w:val="00273EBD"/>
    <w:rsid w:val="0027421E"/>
    <w:rsid w:val="00274386"/>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07"/>
    <w:rsid w:val="00280251"/>
    <w:rsid w:val="00280B47"/>
    <w:rsid w:val="00280EFC"/>
    <w:rsid w:val="0028161C"/>
    <w:rsid w:val="002816B9"/>
    <w:rsid w:val="002818CC"/>
    <w:rsid w:val="0028254E"/>
    <w:rsid w:val="0028277B"/>
    <w:rsid w:val="00282812"/>
    <w:rsid w:val="00282F64"/>
    <w:rsid w:val="00283662"/>
    <w:rsid w:val="00283C23"/>
    <w:rsid w:val="00284033"/>
    <w:rsid w:val="00285559"/>
    <w:rsid w:val="00285573"/>
    <w:rsid w:val="00286207"/>
    <w:rsid w:val="00286371"/>
    <w:rsid w:val="002863D5"/>
    <w:rsid w:val="00286658"/>
    <w:rsid w:val="0028694F"/>
    <w:rsid w:val="00286CF8"/>
    <w:rsid w:val="00286ED4"/>
    <w:rsid w:val="00286F8B"/>
    <w:rsid w:val="00287FE0"/>
    <w:rsid w:val="0029089D"/>
    <w:rsid w:val="00290B21"/>
    <w:rsid w:val="002913B8"/>
    <w:rsid w:val="002913F5"/>
    <w:rsid w:val="002915B7"/>
    <w:rsid w:val="002917B5"/>
    <w:rsid w:val="00291E51"/>
    <w:rsid w:val="00292667"/>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4E1D"/>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357"/>
    <w:rsid w:val="002B6AE5"/>
    <w:rsid w:val="002B6BCD"/>
    <w:rsid w:val="002B6C05"/>
    <w:rsid w:val="002B6DFD"/>
    <w:rsid w:val="002B6E15"/>
    <w:rsid w:val="002B6E20"/>
    <w:rsid w:val="002B6FAF"/>
    <w:rsid w:val="002B7450"/>
    <w:rsid w:val="002B768E"/>
    <w:rsid w:val="002B7B57"/>
    <w:rsid w:val="002C0053"/>
    <w:rsid w:val="002C01E3"/>
    <w:rsid w:val="002C0617"/>
    <w:rsid w:val="002C061F"/>
    <w:rsid w:val="002C082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2D71"/>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8B3"/>
    <w:rsid w:val="002F2D3B"/>
    <w:rsid w:val="002F2DF1"/>
    <w:rsid w:val="002F32C4"/>
    <w:rsid w:val="002F389A"/>
    <w:rsid w:val="002F3AF3"/>
    <w:rsid w:val="002F3DC9"/>
    <w:rsid w:val="002F41AD"/>
    <w:rsid w:val="002F43FB"/>
    <w:rsid w:val="002F483B"/>
    <w:rsid w:val="002F496A"/>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C19"/>
    <w:rsid w:val="00302FC2"/>
    <w:rsid w:val="00303418"/>
    <w:rsid w:val="00303D7A"/>
    <w:rsid w:val="00303E78"/>
    <w:rsid w:val="00304257"/>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6B4"/>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8AC"/>
    <w:rsid w:val="00316C6F"/>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9ED"/>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30F"/>
    <w:rsid w:val="00332A3B"/>
    <w:rsid w:val="00332E63"/>
    <w:rsid w:val="0033353B"/>
    <w:rsid w:val="0033380C"/>
    <w:rsid w:val="003340DC"/>
    <w:rsid w:val="003343B0"/>
    <w:rsid w:val="003348A3"/>
    <w:rsid w:val="003349E7"/>
    <w:rsid w:val="0033529C"/>
    <w:rsid w:val="00335F81"/>
    <w:rsid w:val="0033686C"/>
    <w:rsid w:val="00336C2C"/>
    <w:rsid w:val="00336F3D"/>
    <w:rsid w:val="00337014"/>
    <w:rsid w:val="00337228"/>
    <w:rsid w:val="003373AD"/>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427"/>
    <w:rsid w:val="003475CD"/>
    <w:rsid w:val="00347617"/>
    <w:rsid w:val="00347818"/>
    <w:rsid w:val="00347833"/>
    <w:rsid w:val="00347F38"/>
    <w:rsid w:val="003500A9"/>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C"/>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0D30"/>
    <w:rsid w:val="00371627"/>
    <w:rsid w:val="003716E6"/>
    <w:rsid w:val="00372830"/>
    <w:rsid w:val="00372B33"/>
    <w:rsid w:val="00372C70"/>
    <w:rsid w:val="00372F6D"/>
    <w:rsid w:val="003735E2"/>
    <w:rsid w:val="0037387D"/>
    <w:rsid w:val="00373BE6"/>
    <w:rsid w:val="00373EA6"/>
    <w:rsid w:val="00374808"/>
    <w:rsid w:val="003748F7"/>
    <w:rsid w:val="00374A4E"/>
    <w:rsid w:val="00374E35"/>
    <w:rsid w:val="0037535E"/>
    <w:rsid w:val="00375734"/>
    <w:rsid w:val="00375943"/>
    <w:rsid w:val="003763EC"/>
    <w:rsid w:val="003765D2"/>
    <w:rsid w:val="00376966"/>
    <w:rsid w:val="00376975"/>
    <w:rsid w:val="00376ED2"/>
    <w:rsid w:val="003778C9"/>
    <w:rsid w:val="0038060E"/>
    <w:rsid w:val="003806B5"/>
    <w:rsid w:val="00380B7C"/>
    <w:rsid w:val="00381934"/>
    <w:rsid w:val="00381A7A"/>
    <w:rsid w:val="00382108"/>
    <w:rsid w:val="00382335"/>
    <w:rsid w:val="00382620"/>
    <w:rsid w:val="00382D5F"/>
    <w:rsid w:val="00383502"/>
    <w:rsid w:val="003839D2"/>
    <w:rsid w:val="00384028"/>
    <w:rsid w:val="00384275"/>
    <w:rsid w:val="00384855"/>
    <w:rsid w:val="00384A1F"/>
    <w:rsid w:val="003850A9"/>
    <w:rsid w:val="00386262"/>
    <w:rsid w:val="003865CA"/>
    <w:rsid w:val="00386D6D"/>
    <w:rsid w:val="00386E67"/>
    <w:rsid w:val="00387A30"/>
    <w:rsid w:val="00387D53"/>
    <w:rsid w:val="003901C2"/>
    <w:rsid w:val="003903D3"/>
    <w:rsid w:val="003905E6"/>
    <w:rsid w:val="00390A11"/>
    <w:rsid w:val="00390A5A"/>
    <w:rsid w:val="00390CE6"/>
    <w:rsid w:val="00390E9F"/>
    <w:rsid w:val="00390EAA"/>
    <w:rsid w:val="003912D4"/>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11"/>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445"/>
    <w:rsid w:val="003C381B"/>
    <w:rsid w:val="003C3A38"/>
    <w:rsid w:val="003C444F"/>
    <w:rsid w:val="003C5AA9"/>
    <w:rsid w:val="003C5C76"/>
    <w:rsid w:val="003C6879"/>
    <w:rsid w:val="003C6E8A"/>
    <w:rsid w:val="003C7296"/>
    <w:rsid w:val="003C7437"/>
    <w:rsid w:val="003C75EB"/>
    <w:rsid w:val="003D072B"/>
    <w:rsid w:val="003D0774"/>
    <w:rsid w:val="003D1556"/>
    <w:rsid w:val="003D1AD3"/>
    <w:rsid w:val="003D22F7"/>
    <w:rsid w:val="003D25F7"/>
    <w:rsid w:val="003D29B9"/>
    <w:rsid w:val="003D2DF2"/>
    <w:rsid w:val="003D356D"/>
    <w:rsid w:val="003D35F2"/>
    <w:rsid w:val="003D37D2"/>
    <w:rsid w:val="003D414F"/>
    <w:rsid w:val="003D42BC"/>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640"/>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D88"/>
    <w:rsid w:val="003F4E30"/>
    <w:rsid w:val="003F509D"/>
    <w:rsid w:val="003F573C"/>
    <w:rsid w:val="003F6B92"/>
    <w:rsid w:val="003F74B8"/>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5CB5"/>
    <w:rsid w:val="004061CC"/>
    <w:rsid w:val="00406346"/>
    <w:rsid w:val="00406483"/>
    <w:rsid w:val="004065E5"/>
    <w:rsid w:val="004069BD"/>
    <w:rsid w:val="00406A79"/>
    <w:rsid w:val="004071C1"/>
    <w:rsid w:val="004078CB"/>
    <w:rsid w:val="00407F56"/>
    <w:rsid w:val="00407F74"/>
    <w:rsid w:val="00410ABC"/>
    <w:rsid w:val="00410B0A"/>
    <w:rsid w:val="0041187A"/>
    <w:rsid w:val="00411B32"/>
    <w:rsid w:val="00412A80"/>
    <w:rsid w:val="00412C67"/>
    <w:rsid w:val="00412F25"/>
    <w:rsid w:val="004136F4"/>
    <w:rsid w:val="004138D2"/>
    <w:rsid w:val="00413CB5"/>
    <w:rsid w:val="00414030"/>
    <w:rsid w:val="00414585"/>
    <w:rsid w:val="00414B81"/>
    <w:rsid w:val="00414DE3"/>
    <w:rsid w:val="0041500B"/>
    <w:rsid w:val="00415298"/>
    <w:rsid w:val="00415D8B"/>
    <w:rsid w:val="00415EED"/>
    <w:rsid w:val="004163E0"/>
    <w:rsid w:val="004177C3"/>
    <w:rsid w:val="00417836"/>
    <w:rsid w:val="004200B2"/>
    <w:rsid w:val="004201F9"/>
    <w:rsid w:val="00420D5F"/>
    <w:rsid w:val="004214AB"/>
    <w:rsid w:val="004214D0"/>
    <w:rsid w:val="00421552"/>
    <w:rsid w:val="00421BB3"/>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7E0"/>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610"/>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46BF1"/>
    <w:rsid w:val="00446C43"/>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1F"/>
    <w:rsid w:val="00463EC0"/>
    <w:rsid w:val="00464D77"/>
    <w:rsid w:val="00464D83"/>
    <w:rsid w:val="0046566A"/>
    <w:rsid w:val="00465AE3"/>
    <w:rsid w:val="0046639A"/>
    <w:rsid w:val="00467BD5"/>
    <w:rsid w:val="00471190"/>
    <w:rsid w:val="004711EF"/>
    <w:rsid w:val="00472760"/>
    <w:rsid w:val="00472976"/>
    <w:rsid w:val="00472B07"/>
    <w:rsid w:val="00473001"/>
    <w:rsid w:val="004732B7"/>
    <w:rsid w:val="00473AAA"/>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40DB"/>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04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5EED"/>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4F6"/>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4200"/>
    <w:rsid w:val="004F52E1"/>
    <w:rsid w:val="004F5348"/>
    <w:rsid w:val="004F5986"/>
    <w:rsid w:val="004F5A45"/>
    <w:rsid w:val="004F5F8D"/>
    <w:rsid w:val="004F6373"/>
    <w:rsid w:val="004F677C"/>
    <w:rsid w:val="004F6ABF"/>
    <w:rsid w:val="004F6E37"/>
    <w:rsid w:val="004F78CA"/>
    <w:rsid w:val="004F7E41"/>
    <w:rsid w:val="00500EF8"/>
    <w:rsid w:val="0050101A"/>
    <w:rsid w:val="00501030"/>
    <w:rsid w:val="00501608"/>
    <w:rsid w:val="00501734"/>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4B4"/>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671"/>
    <w:rsid w:val="00526760"/>
    <w:rsid w:val="00526855"/>
    <w:rsid w:val="005268D2"/>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50"/>
    <w:rsid w:val="005369EE"/>
    <w:rsid w:val="00536AC8"/>
    <w:rsid w:val="00537430"/>
    <w:rsid w:val="005374E4"/>
    <w:rsid w:val="00537933"/>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A52"/>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09D"/>
    <w:rsid w:val="005626F7"/>
    <w:rsid w:val="00562CB2"/>
    <w:rsid w:val="00562EDA"/>
    <w:rsid w:val="00563A91"/>
    <w:rsid w:val="00563E2C"/>
    <w:rsid w:val="00564486"/>
    <w:rsid w:val="00565C9D"/>
    <w:rsid w:val="005662C6"/>
    <w:rsid w:val="00566558"/>
    <w:rsid w:val="00566FFF"/>
    <w:rsid w:val="0056741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736"/>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6BD9"/>
    <w:rsid w:val="0058730A"/>
    <w:rsid w:val="005873F2"/>
    <w:rsid w:val="00587430"/>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41D"/>
    <w:rsid w:val="005A3666"/>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924"/>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02C4"/>
    <w:rsid w:val="006010A4"/>
    <w:rsid w:val="00601A0C"/>
    <w:rsid w:val="006034A7"/>
    <w:rsid w:val="00604275"/>
    <w:rsid w:val="00604847"/>
    <w:rsid w:val="00604D12"/>
    <w:rsid w:val="00604DDD"/>
    <w:rsid w:val="00604E0E"/>
    <w:rsid w:val="00605A45"/>
    <w:rsid w:val="00605EE9"/>
    <w:rsid w:val="006060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7BF"/>
    <w:rsid w:val="00626C0D"/>
    <w:rsid w:val="00627034"/>
    <w:rsid w:val="00627285"/>
    <w:rsid w:val="00627325"/>
    <w:rsid w:val="006274B4"/>
    <w:rsid w:val="0062751C"/>
    <w:rsid w:val="006276A9"/>
    <w:rsid w:val="0062771A"/>
    <w:rsid w:val="0063099F"/>
    <w:rsid w:val="00630BD3"/>
    <w:rsid w:val="00630C30"/>
    <w:rsid w:val="00631142"/>
    <w:rsid w:val="00631C31"/>
    <w:rsid w:val="00631EE2"/>
    <w:rsid w:val="0063224E"/>
    <w:rsid w:val="006328D9"/>
    <w:rsid w:val="00632E8A"/>
    <w:rsid w:val="006330F0"/>
    <w:rsid w:val="006331FF"/>
    <w:rsid w:val="00633786"/>
    <w:rsid w:val="00633CB5"/>
    <w:rsid w:val="00634B1A"/>
    <w:rsid w:val="00634B66"/>
    <w:rsid w:val="00635498"/>
    <w:rsid w:val="0063584D"/>
    <w:rsid w:val="006358D6"/>
    <w:rsid w:val="006364A9"/>
    <w:rsid w:val="006365C0"/>
    <w:rsid w:val="006368D3"/>
    <w:rsid w:val="00637815"/>
    <w:rsid w:val="00637A10"/>
    <w:rsid w:val="00637A9A"/>
    <w:rsid w:val="00640CC6"/>
    <w:rsid w:val="00640DFF"/>
    <w:rsid w:val="006416D9"/>
    <w:rsid w:val="00641B92"/>
    <w:rsid w:val="00641BD1"/>
    <w:rsid w:val="00642066"/>
    <w:rsid w:val="006423C0"/>
    <w:rsid w:val="006424E5"/>
    <w:rsid w:val="006427D6"/>
    <w:rsid w:val="0064297A"/>
    <w:rsid w:val="00642C8A"/>
    <w:rsid w:val="006434C4"/>
    <w:rsid w:val="006439E0"/>
    <w:rsid w:val="00643FC5"/>
    <w:rsid w:val="00644161"/>
    <w:rsid w:val="006446A5"/>
    <w:rsid w:val="0064484A"/>
    <w:rsid w:val="00644AE7"/>
    <w:rsid w:val="00644BD6"/>
    <w:rsid w:val="00644E06"/>
    <w:rsid w:val="00644F4D"/>
    <w:rsid w:val="0064558D"/>
    <w:rsid w:val="00645656"/>
    <w:rsid w:val="0064586D"/>
    <w:rsid w:val="00645DE7"/>
    <w:rsid w:val="00646063"/>
    <w:rsid w:val="006463E0"/>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2F27"/>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EEC"/>
    <w:rsid w:val="00664F0E"/>
    <w:rsid w:val="00665E21"/>
    <w:rsid w:val="00666869"/>
    <w:rsid w:val="00666A8C"/>
    <w:rsid w:val="00666F9C"/>
    <w:rsid w:val="00667547"/>
    <w:rsid w:val="0066794D"/>
    <w:rsid w:val="0067071C"/>
    <w:rsid w:val="006719B3"/>
    <w:rsid w:val="0067271D"/>
    <w:rsid w:val="00672918"/>
    <w:rsid w:val="00673291"/>
    <w:rsid w:val="006733C9"/>
    <w:rsid w:val="00673B42"/>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6B85"/>
    <w:rsid w:val="00686D1D"/>
    <w:rsid w:val="0068767C"/>
    <w:rsid w:val="006876C7"/>
    <w:rsid w:val="006878F3"/>
    <w:rsid w:val="00690875"/>
    <w:rsid w:val="0069092D"/>
    <w:rsid w:val="00690B50"/>
    <w:rsid w:val="00690BA3"/>
    <w:rsid w:val="0069121E"/>
    <w:rsid w:val="00691346"/>
    <w:rsid w:val="00691389"/>
    <w:rsid w:val="006915E4"/>
    <w:rsid w:val="006918D8"/>
    <w:rsid w:val="006930A3"/>
    <w:rsid w:val="006933C9"/>
    <w:rsid w:val="00693690"/>
    <w:rsid w:val="0069446A"/>
    <w:rsid w:val="00694651"/>
    <w:rsid w:val="00694768"/>
    <w:rsid w:val="00694915"/>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3CE"/>
    <w:rsid w:val="006A5591"/>
    <w:rsid w:val="006A5825"/>
    <w:rsid w:val="006A5C86"/>
    <w:rsid w:val="006A5EC0"/>
    <w:rsid w:val="006A60DA"/>
    <w:rsid w:val="006A6D6C"/>
    <w:rsid w:val="006A7836"/>
    <w:rsid w:val="006A79BA"/>
    <w:rsid w:val="006B0018"/>
    <w:rsid w:val="006B06D5"/>
    <w:rsid w:val="006B06DF"/>
    <w:rsid w:val="006B106C"/>
    <w:rsid w:val="006B1CCC"/>
    <w:rsid w:val="006B1FBC"/>
    <w:rsid w:val="006B24EF"/>
    <w:rsid w:val="006B264B"/>
    <w:rsid w:val="006B29E3"/>
    <w:rsid w:val="006B3348"/>
    <w:rsid w:val="006B35C6"/>
    <w:rsid w:val="006B3728"/>
    <w:rsid w:val="006B396D"/>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3E"/>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2B8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CC"/>
    <w:rsid w:val="006F1317"/>
    <w:rsid w:val="006F158E"/>
    <w:rsid w:val="006F1BDF"/>
    <w:rsid w:val="006F1D3C"/>
    <w:rsid w:val="006F1DA9"/>
    <w:rsid w:val="006F2110"/>
    <w:rsid w:val="006F2884"/>
    <w:rsid w:val="006F2DB8"/>
    <w:rsid w:val="006F2E00"/>
    <w:rsid w:val="006F3274"/>
    <w:rsid w:val="006F3859"/>
    <w:rsid w:val="006F38FF"/>
    <w:rsid w:val="006F4204"/>
    <w:rsid w:val="006F42DF"/>
    <w:rsid w:val="006F45A1"/>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17A8C"/>
    <w:rsid w:val="0072033D"/>
    <w:rsid w:val="007205D3"/>
    <w:rsid w:val="00720821"/>
    <w:rsid w:val="0072216B"/>
    <w:rsid w:val="00722F8A"/>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1C"/>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279"/>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7CE0"/>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2B4"/>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D57"/>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A0F25"/>
    <w:rsid w:val="007A0FBE"/>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0D9"/>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747"/>
    <w:rsid w:val="007B692F"/>
    <w:rsid w:val="007B6D9A"/>
    <w:rsid w:val="007B74A3"/>
    <w:rsid w:val="007B75FE"/>
    <w:rsid w:val="007B7688"/>
    <w:rsid w:val="007B7756"/>
    <w:rsid w:val="007B7A34"/>
    <w:rsid w:val="007C06DB"/>
    <w:rsid w:val="007C103D"/>
    <w:rsid w:val="007C1079"/>
    <w:rsid w:val="007C14EE"/>
    <w:rsid w:val="007C1537"/>
    <w:rsid w:val="007C23EE"/>
    <w:rsid w:val="007C2A85"/>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2A4"/>
    <w:rsid w:val="007E4FEC"/>
    <w:rsid w:val="007E52F4"/>
    <w:rsid w:val="007E5F5F"/>
    <w:rsid w:val="007E6172"/>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139"/>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5F5"/>
    <w:rsid w:val="00807848"/>
    <w:rsid w:val="00810015"/>
    <w:rsid w:val="00810C9F"/>
    <w:rsid w:val="008113DF"/>
    <w:rsid w:val="00811546"/>
    <w:rsid w:val="00811AF8"/>
    <w:rsid w:val="00811BDE"/>
    <w:rsid w:val="00811C6D"/>
    <w:rsid w:val="0081269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27F79"/>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06E"/>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3AA"/>
    <w:rsid w:val="008444F9"/>
    <w:rsid w:val="0084482E"/>
    <w:rsid w:val="00844D75"/>
    <w:rsid w:val="00844EA3"/>
    <w:rsid w:val="00844ED4"/>
    <w:rsid w:val="008453A5"/>
    <w:rsid w:val="008454E1"/>
    <w:rsid w:val="008463F6"/>
    <w:rsid w:val="00846DE8"/>
    <w:rsid w:val="0084720C"/>
    <w:rsid w:val="0084780F"/>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3EE"/>
    <w:rsid w:val="00885536"/>
    <w:rsid w:val="008858E9"/>
    <w:rsid w:val="00885C25"/>
    <w:rsid w:val="008860A1"/>
    <w:rsid w:val="008863CE"/>
    <w:rsid w:val="00886860"/>
    <w:rsid w:val="00886ED0"/>
    <w:rsid w:val="00887C45"/>
    <w:rsid w:val="008900E8"/>
    <w:rsid w:val="0089180C"/>
    <w:rsid w:val="00891A46"/>
    <w:rsid w:val="00892458"/>
    <w:rsid w:val="00892543"/>
    <w:rsid w:val="00892A58"/>
    <w:rsid w:val="00892CBB"/>
    <w:rsid w:val="00892F81"/>
    <w:rsid w:val="00893344"/>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2E8"/>
    <w:rsid w:val="00897445"/>
    <w:rsid w:val="008977C3"/>
    <w:rsid w:val="00897C3C"/>
    <w:rsid w:val="008A0403"/>
    <w:rsid w:val="008A09D6"/>
    <w:rsid w:val="008A0D8D"/>
    <w:rsid w:val="008A19C4"/>
    <w:rsid w:val="008A1C63"/>
    <w:rsid w:val="008A1CF4"/>
    <w:rsid w:val="008A2363"/>
    <w:rsid w:val="008A2B9A"/>
    <w:rsid w:val="008A3368"/>
    <w:rsid w:val="008A3728"/>
    <w:rsid w:val="008A39FF"/>
    <w:rsid w:val="008A3AB2"/>
    <w:rsid w:val="008A3B1E"/>
    <w:rsid w:val="008A43F2"/>
    <w:rsid w:val="008A4855"/>
    <w:rsid w:val="008A4A21"/>
    <w:rsid w:val="008A5419"/>
    <w:rsid w:val="008A5C27"/>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A7C"/>
    <w:rsid w:val="008B3131"/>
    <w:rsid w:val="008B319E"/>
    <w:rsid w:val="008B35A0"/>
    <w:rsid w:val="008B3852"/>
    <w:rsid w:val="008B3BED"/>
    <w:rsid w:val="008B3D1E"/>
    <w:rsid w:val="008B4AF5"/>
    <w:rsid w:val="008B529D"/>
    <w:rsid w:val="008B5978"/>
    <w:rsid w:val="008B5F51"/>
    <w:rsid w:val="008B60FA"/>
    <w:rsid w:val="008B63FB"/>
    <w:rsid w:val="008B645A"/>
    <w:rsid w:val="008B68BF"/>
    <w:rsid w:val="008B6EC4"/>
    <w:rsid w:val="008B70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233A"/>
    <w:rsid w:val="008D29C0"/>
    <w:rsid w:val="008D436F"/>
    <w:rsid w:val="008D4FDA"/>
    <w:rsid w:val="008D7410"/>
    <w:rsid w:val="008D745A"/>
    <w:rsid w:val="008E0191"/>
    <w:rsid w:val="008E01E5"/>
    <w:rsid w:val="008E05C3"/>
    <w:rsid w:val="008E07B3"/>
    <w:rsid w:val="008E0EC1"/>
    <w:rsid w:val="008E0FDA"/>
    <w:rsid w:val="008E18F2"/>
    <w:rsid w:val="008E1B4C"/>
    <w:rsid w:val="008E25EB"/>
    <w:rsid w:val="008E2662"/>
    <w:rsid w:val="008E37F6"/>
    <w:rsid w:val="008E3A3C"/>
    <w:rsid w:val="008E3BCB"/>
    <w:rsid w:val="008E3D56"/>
    <w:rsid w:val="008E40CC"/>
    <w:rsid w:val="008E4F0A"/>
    <w:rsid w:val="008E5183"/>
    <w:rsid w:val="008E51AC"/>
    <w:rsid w:val="008E5484"/>
    <w:rsid w:val="008E5814"/>
    <w:rsid w:val="008E5A0F"/>
    <w:rsid w:val="008E5D59"/>
    <w:rsid w:val="008E5DA8"/>
    <w:rsid w:val="008E6075"/>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2F0"/>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3F53"/>
    <w:rsid w:val="009041AD"/>
    <w:rsid w:val="00904F84"/>
    <w:rsid w:val="009051EF"/>
    <w:rsid w:val="00905557"/>
    <w:rsid w:val="00905C08"/>
    <w:rsid w:val="00905EDB"/>
    <w:rsid w:val="00906547"/>
    <w:rsid w:val="00906E43"/>
    <w:rsid w:val="0090723E"/>
    <w:rsid w:val="00907B4B"/>
    <w:rsid w:val="00910625"/>
    <w:rsid w:val="00910695"/>
    <w:rsid w:val="0091110C"/>
    <w:rsid w:val="009112E8"/>
    <w:rsid w:val="00911A11"/>
    <w:rsid w:val="00911C40"/>
    <w:rsid w:val="00912169"/>
    <w:rsid w:val="00912307"/>
    <w:rsid w:val="00912326"/>
    <w:rsid w:val="00913667"/>
    <w:rsid w:val="0091369A"/>
    <w:rsid w:val="009138B4"/>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1A3"/>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5D2"/>
    <w:rsid w:val="009435E6"/>
    <w:rsid w:val="0094389F"/>
    <w:rsid w:val="00943D8A"/>
    <w:rsid w:val="00944791"/>
    <w:rsid w:val="00944AF1"/>
    <w:rsid w:val="00944F95"/>
    <w:rsid w:val="0094594B"/>
    <w:rsid w:val="00945BE5"/>
    <w:rsid w:val="0094621E"/>
    <w:rsid w:val="00946C26"/>
    <w:rsid w:val="00946CEF"/>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592"/>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43C"/>
    <w:rsid w:val="00970CB3"/>
    <w:rsid w:val="00970F79"/>
    <w:rsid w:val="0097103A"/>
    <w:rsid w:val="00971280"/>
    <w:rsid w:val="0097177E"/>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815"/>
    <w:rsid w:val="00986C52"/>
    <w:rsid w:val="009877D4"/>
    <w:rsid w:val="00987C39"/>
    <w:rsid w:val="00987DF6"/>
    <w:rsid w:val="0099056B"/>
    <w:rsid w:val="0099064C"/>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4590"/>
    <w:rsid w:val="009A4C36"/>
    <w:rsid w:val="009A5201"/>
    <w:rsid w:val="009A53DE"/>
    <w:rsid w:val="009A70B3"/>
    <w:rsid w:val="009A780E"/>
    <w:rsid w:val="009A78F4"/>
    <w:rsid w:val="009B097E"/>
    <w:rsid w:val="009B0E52"/>
    <w:rsid w:val="009B1168"/>
    <w:rsid w:val="009B16F2"/>
    <w:rsid w:val="009B1A96"/>
    <w:rsid w:val="009B23CC"/>
    <w:rsid w:val="009B28C7"/>
    <w:rsid w:val="009B2AA6"/>
    <w:rsid w:val="009B348C"/>
    <w:rsid w:val="009B36B5"/>
    <w:rsid w:val="009B3A6D"/>
    <w:rsid w:val="009B3B4E"/>
    <w:rsid w:val="009B4262"/>
    <w:rsid w:val="009B43B6"/>
    <w:rsid w:val="009B43EC"/>
    <w:rsid w:val="009B4AC0"/>
    <w:rsid w:val="009B6091"/>
    <w:rsid w:val="009B65D0"/>
    <w:rsid w:val="009B6AAF"/>
    <w:rsid w:val="009B710A"/>
    <w:rsid w:val="009B76B1"/>
    <w:rsid w:val="009B772B"/>
    <w:rsid w:val="009B7C27"/>
    <w:rsid w:val="009B7DF8"/>
    <w:rsid w:val="009B7EC5"/>
    <w:rsid w:val="009C0082"/>
    <w:rsid w:val="009C0BCF"/>
    <w:rsid w:val="009C13D4"/>
    <w:rsid w:val="009C13DE"/>
    <w:rsid w:val="009C1590"/>
    <w:rsid w:val="009C1821"/>
    <w:rsid w:val="009C1FA9"/>
    <w:rsid w:val="009C216F"/>
    <w:rsid w:val="009C23C5"/>
    <w:rsid w:val="009C2445"/>
    <w:rsid w:val="009C285E"/>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229"/>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2A52"/>
    <w:rsid w:val="009E32C6"/>
    <w:rsid w:val="009E3904"/>
    <w:rsid w:val="009E3C96"/>
    <w:rsid w:val="009E3F03"/>
    <w:rsid w:val="009E4618"/>
    <w:rsid w:val="009E46CA"/>
    <w:rsid w:val="009E4F63"/>
    <w:rsid w:val="009E5461"/>
    <w:rsid w:val="009E56F8"/>
    <w:rsid w:val="009E592B"/>
    <w:rsid w:val="009E6373"/>
    <w:rsid w:val="009E645B"/>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B3E"/>
    <w:rsid w:val="00A02D5B"/>
    <w:rsid w:val="00A03383"/>
    <w:rsid w:val="00A03A06"/>
    <w:rsid w:val="00A03EF3"/>
    <w:rsid w:val="00A03FF3"/>
    <w:rsid w:val="00A041D3"/>
    <w:rsid w:val="00A04286"/>
    <w:rsid w:val="00A04AB4"/>
    <w:rsid w:val="00A04E39"/>
    <w:rsid w:val="00A051E3"/>
    <w:rsid w:val="00A05753"/>
    <w:rsid w:val="00A05E1D"/>
    <w:rsid w:val="00A06241"/>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EC3"/>
    <w:rsid w:val="00A24F4F"/>
    <w:rsid w:val="00A2560E"/>
    <w:rsid w:val="00A2588A"/>
    <w:rsid w:val="00A25ADC"/>
    <w:rsid w:val="00A25D91"/>
    <w:rsid w:val="00A2615E"/>
    <w:rsid w:val="00A26164"/>
    <w:rsid w:val="00A2629A"/>
    <w:rsid w:val="00A2647A"/>
    <w:rsid w:val="00A26648"/>
    <w:rsid w:val="00A26D1F"/>
    <w:rsid w:val="00A27C02"/>
    <w:rsid w:val="00A306E8"/>
    <w:rsid w:val="00A30C6D"/>
    <w:rsid w:val="00A3140B"/>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4CC2"/>
    <w:rsid w:val="00A376B5"/>
    <w:rsid w:val="00A4000C"/>
    <w:rsid w:val="00A40971"/>
    <w:rsid w:val="00A40DF6"/>
    <w:rsid w:val="00A40F4B"/>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2AB"/>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677FE"/>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54A"/>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203"/>
    <w:rsid w:val="00A85790"/>
    <w:rsid w:val="00A8586E"/>
    <w:rsid w:val="00A85AD9"/>
    <w:rsid w:val="00A85D91"/>
    <w:rsid w:val="00A860B5"/>
    <w:rsid w:val="00A8689E"/>
    <w:rsid w:val="00A86C4D"/>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568"/>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A86"/>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C0"/>
    <w:rsid w:val="00AE51E8"/>
    <w:rsid w:val="00AE5214"/>
    <w:rsid w:val="00AE526E"/>
    <w:rsid w:val="00AE530C"/>
    <w:rsid w:val="00AE53CE"/>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3DE"/>
    <w:rsid w:val="00AF4E45"/>
    <w:rsid w:val="00AF4FB6"/>
    <w:rsid w:val="00AF50E9"/>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27"/>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33"/>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2C94"/>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3B6"/>
    <w:rsid w:val="00B4257B"/>
    <w:rsid w:val="00B42FE2"/>
    <w:rsid w:val="00B43111"/>
    <w:rsid w:val="00B43516"/>
    <w:rsid w:val="00B43EC2"/>
    <w:rsid w:val="00B444DF"/>
    <w:rsid w:val="00B4459E"/>
    <w:rsid w:val="00B44B0B"/>
    <w:rsid w:val="00B44F74"/>
    <w:rsid w:val="00B45209"/>
    <w:rsid w:val="00B45243"/>
    <w:rsid w:val="00B4579E"/>
    <w:rsid w:val="00B458DE"/>
    <w:rsid w:val="00B459F6"/>
    <w:rsid w:val="00B463B3"/>
    <w:rsid w:val="00B46D69"/>
    <w:rsid w:val="00B46FD3"/>
    <w:rsid w:val="00B470EF"/>
    <w:rsid w:val="00B47509"/>
    <w:rsid w:val="00B4783C"/>
    <w:rsid w:val="00B50B32"/>
    <w:rsid w:val="00B50B3E"/>
    <w:rsid w:val="00B512C9"/>
    <w:rsid w:val="00B512DB"/>
    <w:rsid w:val="00B51B7A"/>
    <w:rsid w:val="00B52E22"/>
    <w:rsid w:val="00B52FFE"/>
    <w:rsid w:val="00B531BF"/>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D52"/>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A0"/>
    <w:rsid w:val="00B91DDC"/>
    <w:rsid w:val="00B924E1"/>
    <w:rsid w:val="00B925D4"/>
    <w:rsid w:val="00B927A3"/>
    <w:rsid w:val="00B92BBC"/>
    <w:rsid w:val="00B93934"/>
    <w:rsid w:val="00B93D50"/>
    <w:rsid w:val="00B94204"/>
    <w:rsid w:val="00B9429D"/>
    <w:rsid w:val="00B94917"/>
    <w:rsid w:val="00B950F1"/>
    <w:rsid w:val="00B958D8"/>
    <w:rsid w:val="00B95E0B"/>
    <w:rsid w:val="00B9629D"/>
    <w:rsid w:val="00B973B5"/>
    <w:rsid w:val="00B97422"/>
    <w:rsid w:val="00B97592"/>
    <w:rsid w:val="00BA0038"/>
    <w:rsid w:val="00BA105E"/>
    <w:rsid w:val="00BA1740"/>
    <w:rsid w:val="00BA2143"/>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323"/>
    <w:rsid w:val="00BB1931"/>
    <w:rsid w:val="00BB1F6B"/>
    <w:rsid w:val="00BB2161"/>
    <w:rsid w:val="00BB2554"/>
    <w:rsid w:val="00BB2557"/>
    <w:rsid w:val="00BB2BBB"/>
    <w:rsid w:val="00BB3734"/>
    <w:rsid w:val="00BB378A"/>
    <w:rsid w:val="00BB3B49"/>
    <w:rsid w:val="00BB3CB1"/>
    <w:rsid w:val="00BB41AF"/>
    <w:rsid w:val="00BB442E"/>
    <w:rsid w:val="00BB488B"/>
    <w:rsid w:val="00BB4AD1"/>
    <w:rsid w:val="00BB50F1"/>
    <w:rsid w:val="00BB53F7"/>
    <w:rsid w:val="00BB5519"/>
    <w:rsid w:val="00BB5F3C"/>
    <w:rsid w:val="00BB6F5E"/>
    <w:rsid w:val="00BB70E7"/>
    <w:rsid w:val="00BB72C3"/>
    <w:rsid w:val="00BB72FB"/>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295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1A9"/>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4B4"/>
    <w:rsid w:val="00BF7FE9"/>
    <w:rsid w:val="00C0008A"/>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4F84"/>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C5"/>
    <w:rsid w:val="00C36C43"/>
    <w:rsid w:val="00C36E28"/>
    <w:rsid w:val="00C379A7"/>
    <w:rsid w:val="00C37F40"/>
    <w:rsid w:val="00C40350"/>
    <w:rsid w:val="00C40CE0"/>
    <w:rsid w:val="00C40D35"/>
    <w:rsid w:val="00C418EF"/>
    <w:rsid w:val="00C4199E"/>
    <w:rsid w:val="00C41D95"/>
    <w:rsid w:val="00C4283F"/>
    <w:rsid w:val="00C42BAE"/>
    <w:rsid w:val="00C42FD8"/>
    <w:rsid w:val="00C437F1"/>
    <w:rsid w:val="00C43D1B"/>
    <w:rsid w:val="00C441A5"/>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691A"/>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31E"/>
    <w:rsid w:val="00C71626"/>
    <w:rsid w:val="00C72986"/>
    <w:rsid w:val="00C739CA"/>
    <w:rsid w:val="00C73A25"/>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583"/>
    <w:rsid w:val="00C95E5B"/>
    <w:rsid w:val="00C96032"/>
    <w:rsid w:val="00C9779D"/>
    <w:rsid w:val="00CA0B6C"/>
    <w:rsid w:val="00CA12EE"/>
    <w:rsid w:val="00CA1A4B"/>
    <w:rsid w:val="00CA1B52"/>
    <w:rsid w:val="00CA1B58"/>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ECB"/>
    <w:rsid w:val="00CA5291"/>
    <w:rsid w:val="00CA57B1"/>
    <w:rsid w:val="00CA58EE"/>
    <w:rsid w:val="00CA599D"/>
    <w:rsid w:val="00CA5F1E"/>
    <w:rsid w:val="00CA6219"/>
    <w:rsid w:val="00CA6940"/>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533F"/>
    <w:rsid w:val="00CB702A"/>
    <w:rsid w:val="00CB7D59"/>
    <w:rsid w:val="00CB7DB8"/>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35E9"/>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6849"/>
    <w:rsid w:val="00CD7766"/>
    <w:rsid w:val="00CE05F0"/>
    <w:rsid w:val="00CE05F7"/>
    <w:rsid w:val="00CE06D5"/>
    <w:rsid w:val="00CE0A06"/>
    <w:rsid w:val="00CE0FDE"/>
    <w:rsid w:val="00CE1B85"/>
    <w:rsid w:val="00CE23CA"/>
    <w:rsid w:val="00CE2A15"/>
    <w:rsid w:val="00CE2A9D"/>
    <w:rsid w:val="00CE3158"/>
    <w:rsid w:val="00CE32C7"/>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BEB"/>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4EB"/>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C1"/>
    <w:rsid w:val="00D1578E"/>
    <w:rsid w:val="00D15BDB"/>
    <w:rsid w:val="00D15E8C"/>
    <w:rsid w:val="00D15FF6"/>
    <w:rsid w:val="00D16CEB"/>
    <w:rsid w:val="00D176E9"/>
    <w:rsid w:val="00D1775A"/>
    <w:rsid w:val="00D17D95"/>
    <w:rsid w:val="00D17E3B"/>
    <w:rsid w:val="00D21193"/>
    <w:rsid w:val="00D2166B"/>
    <w:rsid w:val="00D22231"/>
    <w:rsid w:val="00D22266"/>
    <w:rsid w:val="00D225A9"/>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0FB7"/>
    <w:rsid w:val="00D41A63"/>
    <w:rsid w:val="00D41A9F"/>
    <w:rsid w:val="00D41D9F"/>
    <w:rsid w:val="00D41FE7"/>
    <w:rsid w:val="00D421EA"/>
    <w:rsid w:val="00D431B5"/>
    <w:rsid w:val="00D431E7"/>
    <w:rsid w:val="00D43F71"/>
    <w:rsid w:val="00D44FCE"/>
    <w:rsid w:val="00D457BC"/>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4B23"/>
    <w:rsid w:val="00D5549A"/>
    <w:rsid w:val="00D55BF6"/>
    <w:rsid w:val="00D55C6C"/>
    <w:rsid w:val="00D5603F"/>
    <w:rsid w:val="00D561E7"/>
    <w:rsid w:val="00D56E57"/>
    <w:rsid w:val="00D570C2"/>
    <w:rsid w:val="00D573A6"/>
    <w:rsid w:val="00D605A7"/>
    <w:rsid w:val="00D610C6"/>
    <w:rsid w:val="00D61428"/>
    <w:rsid w:val="00D61673"/>
    <w:rsid w:val="00D617EB"/>
    <w:rsid w:val="00D61DCC"/>
    <w:rsid w:val="00D6284A"/>
    <w:rsid w:val="00D628A0"/>
    <w:rsid w:val="00D62DB6"/>
    <w:rsid w:val="00D6342C"/>
    <w:rsid w:val="00D63556"/>
    <w:rsid w:val="00D63FD8"/>
    <w:rsid w:val="00D6487E"/>
    <w:rsid w:val="00D64FF8"/>
    <w:rsid w:val="00D652BA"/>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8A"/>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8EB"/>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3A2"/>
    <w:rsid w:val="00DA3646"/>
    <w:rsid w:val="00DA3843"/>
    <w:rsid w:val="00DA3CB6"/>
    <w:rsid w:val="00DA42A6"/>
    <w:rsid w:val="00DA42F2"/>
    <w:rsid w:val="00DA42F4"/>
    <w:rsid w:val="00DA44D3"/>
    <w:rsid w:val="00DA45FC"/>
    <w:rsid w:val="00DA4DFB"/>
    <w:rsid w:val="00DA4F8D"/>
    <w:rsid w:val="00DA5668"/>
    <w:rsid w:val="00DA56D6"/>
    <w:rsid w:val="00DA5A6D"/>
    <w:rsid w:val="00DA62D1"/>
    <w:rsid w:val="00DA6486"/>
    <w:rsid w:val="00DA67AD"/>
    <w:rsid w:val="00DA714F"/>
    <w:rsid w:val="00DA79DA"/>
    <w:rsid w:val="00DA7BDA"/>
    <w:rsid w:val="00DB029F"/>
    <w:rsid w:val="00DB03CE"/>
    <w:rsid w:val="00DB0F09"/>
    <w:rsid w:val="00DB1120"/>
    <w:rsid w:val="00DB1352"/>
    <w:rsid w:val="00DB1958"/>
    <w:rsid w:val="00DB216D"/>
    <w:rsid w:val="00DB228B"/>
    <w:rsid w:val="00DB235B"/>
    <w:rsid w:val="00DB242E"/>
    <w:rsid w:val="00DB2F33"/>
    <w:rsid w:val="00DB3073"/>
    <w:rsid w:val="00DB3906"/>
    <w:rsid w:val="00DB524A"/>
    <w:rsid w:val="00DB5500"/>
    <w:rsid w:val="00DB58F9"/>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6A35"/>
    <w:rsid w:val="00DC6FA7"/>
    <w:rsid w:val="00DC714E"/>
    <w:rsid w:val="00DC718A"/>
    <w:rsid w:val="00DD05F3"/>
    <w:rsid w:val="00DD0CE1"/>
    <w:rsid w:val="00DD0DEC"/>
    <w:rsid w:val="00DD11F4"/>
    <w:rsid w:val="00DD17B3"/>
    <w:rsid w:val="00DD1860"/>
    <w:rsid w:val="00DD19AD"/>
    <w:rsid w:val="00DD1CD6"/>
    <w:rsid w:val="00DD1EAE"/>
    <w:rsid w:val="00DD21B4"/>
    <w:rsid w:val="00DD2202"/>
    <w:rsid w:val="00DD258E"/>
    <w:rsid w:val="00DD29E2"/>
    <w:rsid w:val="00DD2FBD"/>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3E5B"/>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AF"/>
    <w:rsid w:val="00E157DE"/>
    <w:rsid w:val="00E15AE2"/>
    <w:rsid w:val="00E165AB"/>
    <w:rsid w:val="00E17333"/>
    <w:rsid w:val="00E176A4"/>
    <w:rsid w:val="00E17A5D"/>
    <w:rsid w:val="00E17EAD"/>
    <w:rsid w:val="00E17F3C"/>
    <w:rsid w:val="00E20F83"/>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2DDC"/>
    <w:rsid w:val="00E331E0"/>
    <w:rsid w:val="00E33574"/>
    <w:rsid w:val="00E33717"/>
    <w:rsid w:val="00E33A46"/>
    <w:rsid w:val="00E33ABD"/>
    <w:rsid w:val="00E33FFE"/>
    <w:rsid w:val="00E3467E"/>
    <w:rsid w:val="00E346A1"/>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349"/>
    <w:rsid w:val="00E50859"/>
    <w:rsid w:val="00E51C99"/>
    <w:rsid w:val="00E51D2D"/>
    <w:rsid w:val="00E51FFD"/>
    <w:rsid w:val="00E5200D"/>
    <w:rsid w:val="00E527AA"/>
    <w:rsid w:val="00E52906"/>
    <w:rsid w:val="00E532A6"/>
    <w:rsid w:val="00E53D35"/>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AA8"/>
    <w:rsid w:val="00E63B3F"/>
    <w:rsid w:val="00E63E52"/>
    <w:rsid w:val="00E645F9"/>
    <w:rsid w:val="00E64F5A"/>
    <w:rsid w:val="00E6548A"/>
    <w:rsid w:val="00E65BF1"/>
    <w:rsid w:val="00E66CA3"/>
    <w:rsid w:val="00E66DB7"/>
    <w:rsid w:val="00E66F50"/>
    <w:rsid w:val="00E67330"/>
    <w:rsid w:val="00E674B6"/>
    <w:rsid w:val="00E677B1"/>
    <w:rsid w:val="00E67AAF"/>
    <w:rsid w:val="00E67BBE"/>
    <w:rsid w:val="00E67C87"/>
    <w:rsid w:val="00E7090C"/>
    <w:rsid w:val="00E7135A"/>
    <w:rsid w:val="00E71647"/>
    <w:rsid w:val="00E71995"/>
    <w:rsid w:val="00E71A93"/>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1F5"/>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48B"/>
    <w:rsid w:val="00EA0EED"/>
    <w:rsid w:val="00EA1088"/>
    <w:rsid w:val="00EA151C"/>
    <w:rsid w:val="00EA2270"/>
    <w:rsid w:val="00EA2520"/>
    <w:rsid w:val="00EA286D"/>
    <w:rsid w:val="00EA2E2C"/>
    <w:rsid w:val="00EA31C2"/>
    <w:rsid w:val="00EA36F6"/>
    <w:rsid w:val="00EA38D3"/>
    <w:rsid w:val="00EA3F91"/>
    <w:rsid w:val="00EA4125"/>
    <w:rsid w:val="00EA4181"/>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347"/>
    <w:rsid w:val="00EB3663"/>
    <w:rsid w:val="00EB4568"/>
    <w:rsid w:val="00EB4844"/>
    <w:rsid w:val="00EB512D"/>
    <w:rsid w:val="00EB58C4"/>
    <w:rsid w:val="00EB58C7"/>
    <w:rsid w:val="00EB5DB6"/>
    <w:rsid w:val="00EB6136"/>
    <w:rsid w:val="00EB621B"/>
    <w:rsid w:val="00EB6310"/>
    <w:rsid w:val="00EB643B"/>
    <w:rsid w:val="00EB6D48"/>
    <w:rsid w:val="00EB6EA5"/>
    <w:rsid w:val="00EB724E"/>
    <w:rsid w:val="00EB73DA"/>
    <w:rsid w:val="00EC07E1"/>
    <w:rsid w:val="00EC10B2"/>
    <w:rsid w:val="00EC1AAF"/>
    <w:rsid w:val="00EC1F5F"/>
    <w:rsid w:val="00EC21BB"/>
    <w:rsid w:val="00EC28D1"/>
    <w:rsid w:val="00EC363B"/>
    <w:rsid w:val="00EC3F40"/>
    <w:rsid w:val="00EC3FEB"/>
    <w:rsid w:val="00EC4171"/>
    <w:rsid w:val="00EC444E"/>
    <w:rsid w:val="00EC488F"/>
    <w:rsid w:val="00EC5A9B"/>
    <w:rsid w:val="00EC5DC3"/>
    <w:rsid w:val="00EC5DD1"/>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4AB"/>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07F8A"/>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6D07"/>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075"/>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37F9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72D"/>
    <w:rsid w:val="00F52E8C"/>
    <w:rsid w:val="00F535A2"/>
    <w:rsid w:val="00F53BC0"/>
    <w:rsid w:val="00F53F1E"/>
    <w:rsid w:val="00F5490C"/>
    <w:rsid w:val="00F55417"/>
    <w:rsid w:val="00F55486"/>
    <w:rsid w:val="00F55FCB"/>
    <w:rsid w:val="00F5606F"/>
    <w:rsid w:val="00F56804"/>
    <w:rsid w:val="00F56E8B"/>
    <w:rsid w:val="00F56EE0"/>
    <w:rsid w:val="00F57293"/>
    <w:rsid w:val="00F5755F"/>
    <w:rsid w:val="00F57A3D"/>
    <w:rsid w:val="00F600F6"/>
    <w:rsid w:val="00F60279"/>
    <w:rsid w:val="00F61B18"/>
    <w:rsid w:val="00F61EC6"/>
    <w:rsid w:val="00F62579"/>
    <w:rsid w:val="00F6368C"/>
    <w:rsid w:val="00F65237"/>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6BD"/>
    <w:rsid w:val="00F7579F"/>
    <w:rsid w:val="00F75AEE"/>
    <w:rsid w:val="00F75D1C"/>
    <w:rsid w:val="00F767BB"/>
    <w:rsid w:val="00F768F2"/>
    <w:rsid w:val="00F7696B"/>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67A9"/>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9DC"/>
    <w:rsid w:val="00FA5F79"/>
    <w:rsid w:val="00FA632A"/>
    <w:rsid w:val="00FA639F"/>
    <w:rsid w:val="00FA6A9C"/>
    <w:rsid w:val="00FA783D"/>
    <w:rsid w:val="00FA7E4E"/>
    <w:rsid w:val="00FB05A4"/>
    <w:rsid w:val="00FB066E"/>
    <w:rsid w:val="00FB06BE"/>
    <w:rsid w:val="00FB0E0B"/>
    <w:rsid w:val="00FB1435"/>
    <w:rsid w:val="00FB153F"/>
    <w:rsid w:val="00FB1EF7"/>
    <w:rsid w:val="00FB2358"/>
    <w:rsid w:val="00FB2EA0"/>
    <w:rsid w:val="00FB341C"/>
    <w:rsid w:val="00FB361E"/>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33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4C27"/>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02"/>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 w:type="character" w:customStyle="1" w:styleId="normaltextrun">
    <w:name w:val="normaltextrun"/>
    <w:basedOn w:val="a2"/>
    <w:rsid w:val="00D40FB7"/>
  </w:style>
  <w:style w:type="paragraph" w:customStyle="1" w:styleId="paragraph">
    <w:name w:val="paragraph"/>
    <w:basedOn w:val="a1"/>
    <w:rsid w:val="00D40FB7"/>
    <w:pPr>
      <w:overflowPunct/>
      <w:autoSpaceDE/>
      <w:autoSpaceDN/>
      <w:adjustRightInd/>
      <w:spacing w:before="100" w:beforeAutospacing="1" w:after="100" w:afterAutospacing="1"/>
      <w:textAlignment w:val="auto"/>
    </w:pPr>
    <w:rPr>
      <w:rFonts w:eastAsia="Times New Roman"/>
      <w:sz w:val="24"/>
      <w:szCs w:val="24"/>
      <w:lang w:val="da-DK" w:eastAsia="da-DK"/>
    </w:rPr>
  </w:style>
  <w:style w:type="paragraph" w:customStyle="1" w:styleId="Proposal">
    <w:name w:val="Proposal"/>
    <w:basedOn w:val="af2"/>
    <w:next w:val="a1"/>
    <w:link w:val="ProposalChar"/>
    <w:qFormat/>
    <w:rsid w:val="00D40FB7"/>
    <w:pPr>
      <w:numPr>
        <w:numId w:val="19"/>
      </w:numPr>
      <w:spacing w:before="240" w:after="120"/>
      <w:jc w:val="both"/>
    </w:pPr>
    <w:rPr>
      <w:b/>
      <w:bCs/>
      <w:lang w:val="en-US" w:eastAsia="en-US"/>
    </w:rPr>
  </w:style>
  <w:style w:type="character" w:customStyle="1" w:styleId="ProposalChar">
    <w:name w:val="Proposal Char"/>
    <w:basedOn w:val="a2"/>
    <w:link w:val="Proposal"/>
    <w:rsid w:val="00D40FB7"/>
    <w:rPr>
      <w:rFonts w:eastAsia="宋体"/>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B5D33-2059-4345-9803-450D42FC2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1518</TotalTime>
  <Pages>4</Pages>
  <Words>1192</Words>
  <Characters>6795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7972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Gao</cp:lastModifiedBy>
  <cp:revision>49</cp:revision>
  <cp:lastPrinted>2010-01-07T02:23:00Z</cp:lastPrinted>
  <dcterms:created xsi:type="dcterms:W3CDTF">2025-08-14T02:43:00Z</dcterms:created>
  <dcterms:modified xsi:type="dcterms:W3CDTF">2025-10-03T11:25:00Z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(3)oFOtdycY0EE72LOPUh3ksFhbLQSRAr6ar2hyJgDwDAIe0B+9KQNa9TES0XOXNmdwu8KWDaF8
1MSjVQocinCAJ5OCVmoG40xXRpMJp5pOeW4nsf9cvm0lR2M6bh6NJ1j/ufn5enbLYS2ZmAQ7
2OaKP50kma+iNXjuf3tUMmxECE2v4VnPw+RXdtAG51Ym59GnZw7NPPR6mmgmG8cPN/stg8R7
Z24qbpL55m/ZD1Gwn+</vt:lpwstr>
  </property>
  <property fmtid="{D5CDD505-2E9C-101B-9397-08002B2CF9AE}" pid="15" name="_2015_ms_pID_725343_00">
    <vt:lpwstr>_2015_ms_pID_725343</vt:lpwstr>
  </property>
  <property fmtid="{D5CDD505-2E9C-101B-9397-08002B2CF9AE}" pid="16" name="_2015_ms_pID_7253431">
    <vt:lpwstr>sBEn4UZJ93xePRYBE6y3q2aUpiB5OYpOpNNsO7SDOooPpShpk9Edk+
DynRTTIpTiJLN3IHQbjBc2OF5XigzSKKK7cTba3rFYuupp25D7+LhybD1RHrk/7J57eLfZi7
v1+ggf3gl7WMhO3DozNqkntaFCtWUCn82QEkD2hFuC7Zmx5UM5r0ZIsxECMYha3tRXrbe4xD
dt0/N+hmfQlyeHLn1nmkFcktqbWiG89j8sQu</vt:lpwstr>
  </property>
  <property fmtid="{D5CDD505-2E9C-101B-9397-08002B2CF9AE}" pid="17" name="_2015_ms_pID_7253431_00">
    <vt:lpwstr>_2015_ms_pID_7253431</vt:lpwstr>
  </property>
  <property fmtid="{D5CDD505-2E9C-101B-9397-08002B2CF9AE}" pid="18" name="_2015_ms_pID_7253432">
    <vt:lpwstr>Mw==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1757296640</vt:lpwstr>
  </property>
</Properties>
</file>